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B9E" w:rsidRDefault="00527B9E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:rsidR="00527B9E" w:rsidRDefault="00527B9E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:rsidR="00527B9E" w:rsidRDefault="002B4E70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  <w:r>
        <w:rPr>
          <w:rFonts w:ascii="Times New Roman" w:hAnsi="Times New Roman" w:cs="Times New Roman"/>
          <w:sz w:val="60"/>
          <w:szCs w:val="60"/>
          <w:lang w:val="sr-Cyrl-RS"/>
        </w:rPr>
        <w:t>ТУРИСТИЧКИ ТЕХНИЧАР</w:t>
      </w:r>
    </w:p>
    <w:p w:rsidR="00527B9E" w:rsidRDefault="002B4E70">
      <w:pPr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  <w:lang w:val="sr-Cyrl-RS"/>
        </w:rPr>
        <w:t xml:space="preserve"> </w:t>
      </w:r>
      <w:r>
        <w:rPr>
          <w:rFonts w:ascii="Times New Roman" w:hAnsi="Times New Roman" w:cs="Times New Roman"/>
          <w:sz w:val="60"/>
          <w:szCs w:val="60"/>
          <w:lang w:val="sr-Latn-RS"/>
        </w:rPr>
        <w:t>III</w:t>
      </w:r>
      <w:r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:rsidR="00527B9E" w:rsidRDefault="00527B9E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527B9E" w:rsidRDefault="002B4E70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бр.5 од 29.06.2021.</w:t>
      </w:r>
    </w:p>
    <w:p w:rsidR="00527B9E" w:rsidRDefault="002B4E70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</w:rPr>
        <w:t xml:space="preserve"> 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бр.11 од 13.09.2022.</w:t>
      </w:r>
    </w:p>
    <w:p w:rsidR="00527B9E" w:rsidRDefault="002B4E70">
      <w:pPr>
        <w:tabs>
          <w:tab w:val="left" w:pos="11615"/>
        </w:tabs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бр.7 од 22.08.2023.</w:t>
      </w: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  <w:lang w:val="sr-Cyrl-RS"/>
        </w:rPr>
      </w:pPr>
    </w:p>
    <w:p w:rsidR="00527B9E" w:rsidRDefault="00527B9E">
      <w:pPr>
        <w:pStyle w:val="ListParagraph"/>
        <w:jc w:val="center"/>
        <w:rPr>
          <w:b/>
          <w:sz w:val="28"/>
          <w:szCs w:val="28"/>
          <w:lang w:val="sr-Cyrl-RS"/>
        </w:rPr>
      </w:pPr>
    </w:p>
    <w:p w:rsidR="00527B9E" w:rsidRDefault="0052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</w:p>
    <w:p w:rsidR="00527B9E" w:rsidRDefault="002B4E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:rsidR="00527B9E" w:rsidRDefault="0052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Latn-RS"/>
        </w:rPr>
      </w:pPr>
    </w:p>
    <w:p w:rsidR="00527B9E" w:rsidRDefault="002B4E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Назив квалификације</w:t>
      </w:r>
      <w:r>
        <w:rPr>
          <w:rFonts w:ascii="Times New Roman" w:eastAsia="Calibri" w:hAnsi="Times New Roman" w:cs="Times New Roman"/>
          <w:b/>
          <w:sz w:val="28"/>
          <w:szCs w:val="28"/>
          <w:lang w:val="sr-Latn-RS"/>
        </w:rPr>
        <w:t xml:space="preserve">: </w:t>
      </w:r>
      <w:r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ТУРИСТИЧКИ ТЕХНИЧАР</w:t>
      </w:r>
    </w:p>
    <w:p w:rsidR="00527B9E" w:rsidRDefault="00527B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992"/>
        <w:gridCol w:w="10686"/>
      </w:tblGrid>
      <w:tr w:rsidR="00527B9E">
        <w:tc>
          <w:tcPr>
            <w:tcW w:w="15614" w:type="dxa"/>
            <w:gridSpan w:val="3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ОСНОВНЕ КАРАКТЕРИСТИКЕ КВАЛИФИКАЦИЈЕ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КЛАСНОКС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footnoteReference w:id="1"/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sr-Latn-RS"/>
              </w:rPr>
              <w:t>ISCED-F2013</w:t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sr-Cyrl-RS"/>
              </w:rPr>
              <w:t>1015 Путовање, туризам и слободно време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НОКС-а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footnoteReference w:id="2"/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ЕОК-а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footnoteReference w:id="3"/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sr-Cyrl-RS"/>
              </w:rPr>
              <w:t>4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Врста квалификације</w:t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Стручна 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Обим квалификације</w:t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 године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Предуслови за стицање квалификације</w:t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1 НОКС-а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Облици учења</w:t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 формално образовање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Врста јавне исправе</w:t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- диплома 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527B9E">
        <w:tc>
          <w:tcPr>
            <w:tcW w:w="15614" w:type="dxa"/>
            <w:gridSpan w:val="3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РЕЛЕВАНТНОСТ КВАЛИФИКАЦИЈЕ ЗА ЗАПОШЉАВАЊЕ И НАСТАВАК ОБРАЗОВАЊА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Проходност у систему квалификација</w:t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5 НОКС-а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6 НОКС-а (подниво 6.1, подниво 6.2)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Ниво 7 НОКС-а (подниво 7.1)</w:t>
            </w: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Занимање </w:t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3332  Организатори конференција и догађаја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4221 Службеници туристичких агенција и сродни</w:t>
            </w:r>
          </w:p>
          <w:p w:rsidR="00527B9E" w:rsidRDefault="00527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27B9E">
        <w:tc>
          <w:tcPr>
            <w:tcW w:w="492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Стандард занимања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footnoteReference w:id="4"/>
            </w:r>
          </w:p>
        </w:tc>
        <w:tc>
          <w:tcPr>
            <w:tcW w:w="1068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</w:p>
          <w:p w:rsidR="00527B9E" w:rsidRDefault="00527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527B9E" w:rsidRDefault="00527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27B9E">
        <w:tc>
          <w:tcPr>
            <w:tcW w:w="15614" w:type="dxa"/>
            <w:gridSpan w:val="3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>ИСХОДИ УЧЕЊА</w:t>
            </w:r>
          </w:p>
        </w:tc>
      </w:tr>
      <w:tr w:rsidR="00527B9E">
        <w:tc>
          <w:tcPr>
            <w:tcW w:w="393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Општи опис квалификације</w:t>
            </w:r>
          </w:p>
        </w:tc>
        <w:tc>
          <w:tcPr>
            <w:tcW w:w="1167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Туристички техничар припрема, израђује, промовише и продаје  туристички производ/ услугу, укључујући прилагођавање туристичког производа/ услуге захтевима корисника услуга, учествује у организацији различитих врста догађаја и пратећих услуга у туризму.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Обучен је за: креирање, реализацију и праћење реализације туристичких аранжмана туристичке агенције, као и за посредничке послове туристичког саветника, представника и заступника у туризму, комерцијалне и административне послове и пословну кореспонденцију користећи одговарајуће софтвере у раду, као и за припрему одговарајућих извештаја и пратећих промотивних материјала.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укључујући комуникацију са клијентима и пословним партнерима користећи језик и термине специфичне за област туризма,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иницирању и реализацији пројеката који доприносе добробити заједнице и одрживом развоју.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Туристичком техничару омогућава запошљавање и наставак школовања.</w:t>
            </w:r>
          </w:p>
        </w:tc>
      </w:tr>
      <w:tr w:rsidR="00527B9E">
        <w:tc>
          <w:tcPr>
            <w:tcW w:w="3936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Компетенције </w:t>
            </w:r>
          </w:p>
        </w:tc>
        <w:tc>
          <w:tcPr>
            <w:tcW w:w="1167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припрема сопственог процеса рада у туристичким агенцијама и организацијама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припрема и израда туристичког производа/ услуге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промоција и продаја туристичког производа/ услуге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извођење (реализација) туристичких аранжмана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 интерна и екстерна пословна комуникација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организовање догађаја и пратећих услуга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/>
              </w:rPr>
              <w:footnoteReference w:id="5"/>
            </w:r>
          </w:p>
        </w:tc>
      </w:tr>
      <w:tr w:rsidR="00527B9E">
        <w:tc>
          <w:tcPr>
            <w:tcW w:w="15614" w:type="dxa"/>
            <w:gridSpan w:val="3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По стеченој квалификацији, лице ће бити у стању да:</w:t>
            </w:r>
          </w:p>
        </w:tc>
      </w:tr>
      <w:tr w:rsidR="00527B9E">
        <w:tc>
          <w:tcPr>
            <w:tcW w:w="3936" w:type="dxa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Знања</w:t>
            </w:r>
          </w:p>
        </w:tc>
        <w:tc>
          <w:tcPr>
            <w:tcW w:w="1167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опише најважније елементе припреме радног места и радних задатака у туристичкој агенцијиј и организацијама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познаје законске прописе у туризму као и прописе у вези са извођењем путовања по предвиђеном итинереру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опише процедуре и стандарде квалитета рада у агенцији и организацији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објасни потребе туристичког  тржишта, туризма и угоститељства и наведе привредне субјекте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наведе најважније карактеристике познатих туристичких дестинација у Србији и у свету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наведе начин и поступке за реализацију туристичког производа/ услуге и објасни елементе и фазе израде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туристичког аранжмана и програма, креирање понуде и калкулације цена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наведе и објасни посредничке послове, припреме елемената уговора о посредовању са пословним партнерима, као и уговорне односе и начин рада са саобраћајним предузећима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наведе и објасни начине промоције туристичког производа/ услуге, туристичке дестинације и производа туристичке привреде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објасни начине продаје туристичког производа/ услуге, процес израде и праћење статуса резервација и поступке израде коначне резервације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наведе врсте смештајних капацитета и опише начин рада и организацију туристичких објеката за смештај, храну и пиће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објасни процес електронског резервисања и плаћања услуга у пословању туристичких агенција као и место и улогу интернет туристичких агенција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опише дестинације и портфолио производа/ услуге организатора путовања као и процес припреме и извођења туристичког аранжмана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опише и објасни послове компанија за управљање дестинацијама и организатора конгреса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опише улогу и значај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MICE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Latn-RS"/>
              </w:rPr>
              <w:footnoteReference w:id="6"/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производа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наведе и објасни правила пословног бонтона и кодекса пословања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наведе и објасни фазе протокола догађаја, пратеће активности и поступке за промоцију као и начин организовања слободног времена учесника и пратилаца догађаја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наведе и објасни обавезе организатора путовања према туристима, обавезе туриста према аранжману и путовању у ком учествују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објасни одговорност туристичких агенција и заштиту права корисника производа/ услуга туристичких агенција као и начине остваривања права услед неадекватног извршења аранжмана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 наведе и објасни санитарно-здравствене, хигијенске и еколошке прописе и прописе о безбедности и заштити здравља на раду у туризму</w:t>
            </w:r>
          </w:p>
        </w:tc>
      </w:tr>
      <w:tr w:rsidR="00527B9E">
        <w:tc>
          <w:tcPr>
            <w:tcW w:w="3936" w:type="dxa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Вештине </w:t>
            </w:r>
          </w:p>
        </w:tc>
        <w:tc>
          <w:tcPr>
            <w:tcW w:w="1167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 примењује важеће процедуре и стандарде квалитета рада у агенцији и организацијама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контактира партнера – добављача и прикупља информације за одређени туристички производ/ услугу и за потписивање уговора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саставља програм туристичког аранжмана, врши корекцију понуде на основу конкретног захтева и израђује предлог калкулације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формира коначан програм и/или понуду, израђује предрезервацију и активно учествује у процесу резервисања и плаћања услуга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промовише клијентима туристичке производе/ услуге, доставља им понуде и врши продају туристичких производа/ услуга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промовише и продаје туристичке производе/ услуге пословних партнера, води евиденцију и извештава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продатим производима и услугама на основу Уговора о посредовању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израчуна продајну цену, наплаћује и евидентира уплату продатих туристичких производа/ услуга користећи софтвер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израђује коначне резервације, издаје ваучере и осталу пратећу документацију и све прослеђује извршиоцима услуга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израђује коначне листе корисника услуга (листа путника, листа учесника аранжмана, листа учесника догађаја, списак са распоредом смештаја путника по собама)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врши прилагођавање извођења услуга и аранжмана у складу са специфичним захтевима клијената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води различите врсте евиденција о продатим производима и услугама путем посредовања и израђује дневне и сменске извештаје и извештаје за рачуноводство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решава конфликте, недоследности и проблеме, који су последица непредвиђених ситуација, са корисницима услуга и пословним партнерима у току извођења аранжмана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комуницира на српском језику придржавајући се правила пословне комуникације и ефикасно и делотворно успоставља говорну комуникацију и води кореспонденцију на страном језику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прикупља релевантне информације за организовање догађаја, израђује агенду и позивнице за догађај, оглашава и промовише догађај и информише пословне партнере о реализацији догађаја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обавља регистрацију учесника догађаја, резервише угоститељске услуге, организује реализацију протокола догађаја и организује слободно време и пратеће приредбе за учеснике догађаја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ефикасно примењује информационо-комуникационе технологије и софтвере из области туризма за обраду података и вођење евиденције, учествује у истраживању тржишта током процеса анкетирања након реализованог путовања, примењујући правила и норме о заштити података запослених и клијената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одржава личну и радну хигијену у складу са стандардима у туризму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ефикасно примењује све прописане мере безбедности и заштите здравља на раду, заштите животне средине, и заштите од пожара</w:t>
            </w:r>
          </w:p>
        </w:tc>
      </w:tr>
      <w:tr w:rsidR="00527B9E">
        <w:tc>
          <w:tcPr>
            <w:tcW w:w="3936" w:type="dxa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>Способности и ставови</w:t>
            </w:r>
          </w:p>
        </w:tc>
        <w:tc>
          <w:tcPr>
            <w:tcW w:w="1167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самостално организује послове у складу са процедурама и стандардима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савесно, одговорно, уредно и прецизно обавља поверене послове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ефикасно планира и организује време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вешто комуницира са клијентима, туристима и партнерима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испољи позитиван однос према значају спровођења прописа и важећих стандарда у туристичкој делатности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поступи у складу са принципима родне, расне, националне, културне, религиозне и друге равноправности у комуникацији и пословању и односу са клијентима, спољашњим сарадницима и другим лицима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обави послове на начин који је прилагођен различитим циљним групама, а у складу са принципима приступачног туризма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испољи аналитичност, самокритичност и објективност при пословању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примени технике мотивације за постизање квалитетне комуникације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буде прилагодљив у односу на непредвиђене околности, и промене у раду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промовише вредности сарадње и доприноси култури уважавања у професионалном и животном окружењу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- испољава одговоран однос према здрављу и заштити околине и спреман је да се на том пољу ангажује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</w:t>
            </w:r>
          </w:p>
        </w:tc>
      </w:tr>
      <w:tr w:rsidR="00527B9E">
        <w:tc>
          <w:tcPr>
            <w:tcW w:w="3936" w:type="dxa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>Начин провере остварености исхода учења</w:t>
            </w:r>
          </w:p>
        </w:tc>
        <w:tc>
          <w:tcPr>
            <w:tcW w:w="1167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</w:tc>
      </w:tr>
      <w:tr w:rsidR="00527B9E">
        <w:tc>
          <w:tcPr>
            <w:tcW w:w="15614" w:type="dxa"/>
            <w:gridSpan w:val="3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ОСИГУРАЊЕ КВАЛИТЕТА КВАЛИФИКАЦИЈЕ</w:t>
            </w:r>
          </w:p>
        </w:tc>
      </w:tr>
      <w:tr w:rsidR="00527B9E">
        <w:tc>
          <w:tcPr>
            <w:tcW w:w="3936" w:type="dxa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Квалификације реализатора програма</w:t>
            </w:r>
          </w:p>
        </w:tc>
        <w:tc>
          <w:tcPr>
            <w:tcW w:w="1167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нивоа 5 НОКС-а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нивоа 6 НОКС-а (подниво 6.1, подниво6.2) и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нивоа 7 НОКС-а (подниво 7.1)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 складу са Законом о основама система образовања и васпитања, а изузетно одговарајуће образовање нивоа 3 и 4 уколико се за одговарајуће предмете не образују наставници са високим образовањем.</w:t>
            </w:r>
          </w:p>
        </w:tc>
      </w:tr>
      <w:tr w:rsidR="00527B9E">
        <w:tc>
          <w:tcPr>
            <w:tcW w:w="3936" w:type="dxa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11678" w:type="dxa"/>
            <w:gridSpan w:val="2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:rsidR="00527B9E" w:rsidRDefault="00527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  <w:sectPr w:rsidR="00527B9E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527B9E" w:rsidRDefault="002B4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Подручје рада: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ТРГОВИНА, УГОСТИТЕЉСТВО И </w:t>
      </w:r>
      <w:r>
        <w:rPr>
          <w:rFonts w:ascii="Times New Roman" w:hAnsi="Times New Roman" w:cs="Times New Roman"/>
          <w:sz w:val="24"/>
          <w:szCs w:val="24"/>
          <w:lang w:val="ru-RU"/>
        </w:rPr>
        <w:t>ТУРИЗАМ</w:t>
      </w:r>
    </w:p>
    <w:p w:rsidR="00527B9E" w:rsidRDefault="002B4E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Област: ТУРИЗАМ</w:t>
      </w:r>
    </w:p>
    <w:p w:rsidR="00527B9E" w:rsidRDefault="002B4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ТУРИСТИЧКИ ТЕХНИЧАР</w:t>
      </w:r>
    </w:p>
    <w:p w:rsidR="00527B9E" w:rsidRDefault="002B4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pPr w:leftFromText="180" w:rightFromText="180" w:vertAnchor="text" w:tblpXSpec="center" w:tblpY="1"/>
        <w:tblOverlap w:val="never"/>
        <w:tblW w:w="14861" w:type="dxa"/>
        <w:tblLayout w:type="fixed"/>
        <w:tblLook w:val="04A0" w:firstRow="1" w:lastRow="0" w:firstColumn="1" w:lastColumn="0" w:noHBand="0" w:noVBand="1"/>
      </w:tblPr>
      <w:tblGrid>
        <w:gridCol w:w="421"/>
        <w:gridCol w:w="2245"/>
        <w:gridCol w:w="424"/>
        <w:gridCol w:w="425"/>
        <w:gridCol w:w="486"/>
        <w:gridCol w:w="529"/>
        <w:gridCol w:w="403"/>
        <w:gridCol w:w="567"/>
        <w:gridCol w:w="425"/>
        <w:gridCol w:w="567"/>
        <w:gridCol w:w="283"/>
        <w:gridCol w:w="426"/>
        <w:gridCol w:w="567"/>
        <w:gridCol w:w="425"/>
        <w:gridCol w:w="569"/>
        <w:gridCol w:w="567"/>
        <w:gridCol w:w="285"/>
        <w:gridCol w:w="569"/>
        <w:gridCol w:w="426"/>
        <w:gridCol w:w="38"/>
        <w:gridCol w:w="471"/>
        <w:gridCol w:w="318"/>
        <w:gridCol w:w="448"/>
        <w:gridCol w:w="6"/>
        <w:gridCol w:w="561"/>
        <w:gridCol w:w="426"/>
        <w:gridCol w:w="425"/>
        <w:gridCol w:w="1559"/>
      </w:tblGrid>
      <w:tr w:rsidR="00527B9E">
        <w:trPr>
          <w:trHeight w:val="446"/>
        </w:trPr>
        <w:tc>
          <w:tcPr>
            <w:tcW w:w="2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527B9E">
        <w:trPr>
          <w:trHeight w:val="292"/>
        </w:trPr>
        <w:tc>
          <w:tcPr>
            <w:tcW w:w="2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527B9E">
        <w:trPr>
          <w:trHeight w:val="292"/>
        </w:trPr>
        <w:tc>
          <w:tcPr>
            <w:tcW w:w="2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527B9E">
        <w:trPr>
          <w:trHeight w:val="292"/>
        </w:trPr>
        <w:tc>
          <w:tcPr>
            <w:tcW w:w="2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561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330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1716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378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378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130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Географија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97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Хемија 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Екологија и заштита животне средине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Ликовна култура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11. 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Физика 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Социологија са правима грађана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</w:tr>
      <w:tr w:rsidR="00527B9E">
        <w:trPr>
          <w:trHeight w:val="320"/>
        </w:trPr>
        <w:tc>
          <w:tcPr>
            <w:tcW w:w="26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90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248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1.</w:t>
            </w: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Грађанско васпитање/Верска настава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126</w:t>
            </w:r>
          </w:p>
        </w:tc>
      </w:tr>
      <w:tr w:rsidR="00527B9E">
        <w:trPr>
          <w:trHeight w:val="3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2.</w:t>
            </w: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</w:tr>
      <w:tr w:rsidR="00527B9E">
        <w:trPr>
          <w:trHeight w:val="320"/>
        </w:trPr>
        <w:tc>
          <w:tcPr>
            <w:tcW w:w="26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594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1908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1964</w:t>
            </w:r>
          </w:p>
        </w:tc>
      </w:tr>
      <w:tr w:rsidR="00527B9E">
        <w:trPr>
          <w:trHeight w:val="292"/>
        </w:trPr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372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1964</w:t>
            </w:r>
          </w:p>
        </w:tc>
      </w:tr>
      <w:tr w:rsidR="00527B9E">
        <w:trPr>
          <w:gridAfter w:val="16"/>
          <w:wAfter w:w="7660" w:type="dxa"/>
          <w:trHeight w:val="292"/>
        </w:trPr>
        <w:tc>
          <w:tcPr>
            <w:tcW w:w="720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527B9E">
        <w:trPr>
          <w:gridAfter w:val="16"/>
          <w:wAfter w:w="7660" w:type="dxa"/>
          <w:trHeight w:val="215"/>
        </w:trPr>
        <w:tc>
          <w:tcPr>
            <w:tcW w:w="72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бира предмет са листе изборних општеобразовних или стручних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редмета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527B9E">
        <w:trPr>
          <w:gridAfter w:val="16"/>
          <w:wAfter w:w="7660" w:type="dxa"/>
          <w:trHeight w:val="215"/>
        </w:trPr>
        <w:tc>
          <w:tcPr>
            <w:tcW w:w="72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66" w:type="dxa"/>
        <w:tblInd w:w="113" w:type="dxa"/>
        <w:tblLook w:val="04A0" w:firstRow="1" w:lastRow="0" w:firstColumn="1" w:lastColumn="0" w:noHBand="0" w:noVBand="1"/>
      </w:tblPr>
      <w:tblGrid>
        <w:gridCol w:w="472"/>
        <w:gridCol w:w="4536"/>
        <w:gridCol w:w="523"/>
        <w:gridCol w:w="903"/>
        <w:gridCol w:w="1283"/>
        <w:gridCol w:w="1350"/>
      </w:tblGrid>
      <w:tr w:rsidR="00527B9E">
        <w:trPr>
          <w:trHeight w:val="225"/>
        </w:trPr>
        <w:tc>
          <w:tcPr>
            <w:tcW w:w="9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  <w:t>Б. Листа изборних програма</w:t>
            </w:r>
          </w:p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</w:p>
        </w:tc>
      </w:tr>
      <w:tr w:rsidR="00527B9E">
        <w:trPr>
          <w:trHeight w:val="22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527B9E">
        <w:trPr>
          <w:trHeight w:val="225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527B9E">
        <w:trPr>
          <w:trHeight w:val="225"/>
        </w:trPr>
        <w:tc>
          <w:tcPr>
            <w:tcW w:w="9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527B9E">
        <w:trPr>
          <w:trHeight w:val="2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527B9E">
        <w:trPr>
          <w:trHeight w:val="2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Биологија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527B9E">
        <w:trPr>
          <w:trHeight w:val="2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527B9E">
        <w:trPr>
          <w:trHeight w:val="22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Психологија*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527B9E">
        <w:trPr>
          <w:trHeight w:val="23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Логика са етиком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527B9E">
        <w:trPr>
          <w:trHeight w:val="213"/>
        </w:trPr>
        <w:tc>
          <w:tcPr>
            <w:tcW w:w="9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изборни програм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бира једном у току школовања</w:t>
            </w:r>
          </w:p>
        </w:tc>
      </w:tr>
    </w:tbl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B9E" w:rsidRDefault="002B4E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Облици образовно – васпитног рада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којим се остварују обавезени предмети, изборни програми и активности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Укупно часова</w:t>
            </w:r>
          </w:p>
        </w:tc>
      </w:tr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126</w:t>
            </w:r>
          </w:p>
        </w:tc>
      </w:tr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</w:tbl>
    <w:p w:rsidR="00527B9E" w:rsidRDefault="002B4E70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>Ако се укаже потреба за овим облицима рада.</w:t>
      </w:r>
    </w:p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38" w:type="dxa"/>
        <w:tblLook w:val="04A0" w:firstRow="1" w:lastRow="0" w:firstColumn="1" w:lastColumn="0" w:noHBand="0" w:noVBand="1"/>
      </w:tblPr>
      <w:tblGrid>
        <w:gridCol w:w="8163"/>
        <w:gridCol w:w="1244"/>
        <w:gridCol w:w="1384"/>
        <w:gridCol w:w="1660"/>
        <w:gridCol w:w="1887"/>
      </w:tblGrid>
      <w:tr w:rsidR="00527B9E">
        <w:trPr>
          <w:trHeight w:val="218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ОСТАЛИ ОБЛИЦИ ОБРАЗОВНО-ВАСПИТНОГ РАДА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разред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разред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 разред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 разред</w:t>
            </w:r>
          </w:p>
        </w:tc>
      </w:tr>
      <w:tr w:rsidR="00527B9E">
        <w:trPr>
          <w:trHeight w:val="151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Екскурзија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 дана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 дана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 наставних дана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 наставних дана</w:t>
            </w:r>
          </w:p>
        </w:tc>
      </w:tr>
      <w:tr w:rsidR="00527B9E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часа недељно</w:t>
            </w:r>
          </w:p>
        </w:tc>
      </w:tr>
      <w:tr w:rsidR="00527B9E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Други</w:t>
            </w:r>
            <w:r>
              <w:rPr>
                <w:rFonts w:ascii="Times New Roman" w:hAnsi="Times New Roman" w:cs="Times New Roman"/>
              </w:rPr>
              <w:t xml:space="preserve"> страни језик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часа недељно</w:t>
            </w:r>
          </w:p>
        </w:tc>
      </w:tr>
      <w:tr w:rsidR="00527B9E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Други предмети*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2 часа недељно</w:t>
            </w:r>
          </w:p>
        </w:tc>
      </w:tr>
      <w:tr w:rsidR="00527B9E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Стваралачке и слободне активности ученика 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(хор, секције и др.)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– 60 часова годишње</w:t>
            </w:r>
          </w:p>
        </w:tc>
      </w:tr>
      <w:tr w:rsidR="00527B9E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Друштвене активности – ученички парламент, ученичке задруге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– 30 часова годишње</w:t>
            </w:r>
          </w:p>
        </w:tc>
      </w:tr>
      <w:tr w:rsidR="00527B9E">
        <w:trPr>
          <w:trHeight w:val="264"/>
        </w:trPr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Културна и јавна делатност школе</w:t>
            </w:r>
          </w:p>
        </w:tc>
        <w:tc>
          <w:tcPr>
            <w:tcW w:w="6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радна дана</w:t>
            </w:r>
          </w:p>
        </w:tc>
      </w:tr>
    </w:tbl>
    <w:p w:rsidR="00527B9E" w:rsidRDefault="002B4E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527B9E" w:rsidRDefault="002B4E70">
      <w:pPr>
        <w:pStyle w:val="ListParagraph"/>
        <w:jc w:val="center"/>
        <w:rPr>
          <w:b/>
        </w:rPr>
      </w:pPr>
      <w:r>
        <w:rPr>
          <w:b/>
        </w:rPr>
        <w:lastRenderedPageBreak/>
        <w:t xml:space="preserve">Остваривање </w:t>
      </w:r>
      <w:r>
        <w:rPr>
          <w:b/>
          <w:lang w:val="sr-Cyrl-RS"/>
        </w:rPr>
        <w:t xml:space="preserve">школског </w:t>
      </w:r>
      <w:r>
        <w:rPr>
          <w:b/>
        </w:rPr>
        <w:t>програма по недељама</w:t>
      </w:r>
    </w:p>
    <w:p w:rsidR="00527B9E" w:rsidRDefault="00527B9E">
      <w:pPr>
        <w:pStyle w:val="ListParagraph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86"/>
        <w:gridCol w:w="1093"/>
        <w:gridCol w:w="1426"/>
        <w:gridCol w:w="1679"/>
        <w:gridCol w:w="1818"/>
      </w:tblGrid>
      <w:tr w:rsidR="00527B9E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</w:tr>
      <w:tr w:rsidR="00527B9E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</w:tr>
      <w:tr w:rsidR="00527B9E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Менторски рад (настава у блоку, пракса)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  <w:tr w:rsidR="00527B9E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7B9E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Матурски испит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7B9E">
        <w:trPr>
          <w:trHeight w:val="324"/>
          <w:jc w:val="center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Укупно радних недеља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</w:tbl>
    <w:p w:rsidR="00527B9E" w:rsidRDefault="00527B9E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27B9E" w:rsidRDefault="002B4E70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527B9E">
        <w:tc>
          <w:tcPr>
            <w:tcW w:w="1101" w:type="dxa"/>
            <w:vMerge w:val="restart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ученика у групи - до</w:t>
            </w:r>
          </w:p>
        </w:tc>
      </w:tr>
      <w:tr w:rsidR="00527B9E">
        <w:trPr>
          <w:trHeight w:val="802"/>
        </w:trPr>
        <w:tc>
          <w:tcPr>
            <w:tcW w:w="1101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527B9E">
        <w:tc>
          <w:tcPr>
            <w:tcW w:w="1101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66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</w:tbl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27B9E">
          <w:footerReference w:type="default" r:id="rId8"/>
          <w:footerReference w:type="first" r:id="rId9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tbl>
      <w:tblPr>
        <w:tblW w:w="15647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00"/>
        <w:gridCol w:w="283"/>
        <w:gridCol w:w="284"/>
        <w:gridCol w:w="425"/>
        <w:gridCol w:w="425"/>
        <w:gridCol w:w="284"/>
        <w:gridCol w:w="425"/>
        <w:gridCol w:w="354"/>
        <w:gridCol w:w="284"/>
        <w:gridCol w:w="283"/>
        <w:gridCol w:w="426"/>
        <w:gridCol w:w="425"/>
        <w:gridCol w:w="567"/>
        <w:gridCol w:w="425"/>
        <w:gridCol w:w="425"/>
        <w:gridCol w:w="284"/>
        <w:gridCol w:w="283"/>
        <w:gridCol w:w="567"/>
        <w:gridCol w:w="567"/>
        <w:gridCol w:w="567"/>
        <w:gridCol w:w="426"/>
        <w:gridCol w:w="283"/>
        <w:gridCol w:w="284"/>
        <w:gridCol w:w="283"/>
        <w:gridCol w:w="425"/>
        <w:gridCol w:w="426"/>
        <w:gridCol w:w="567"/>
        <w:gridCol w:w="425"/>
        <w:gridCol w:w="567"/>
        <w:gridCol w:w="567"/>
        <w:gridCol w:w="567"/>
        <w:gridCol w:w="567"/>
        <w:gridCol w:w="567"/>
      </w:tblGrid>
      <w:tr w:rsidR="00527B9E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 xml:space="preserve">А2.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7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527B9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527B9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527B9E">
        <w:trPr>
          <w:cantSplit/>
          <w:trHeight w:val="55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527B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527B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extDirection w:val="btLr"/>
            <w:vAlign w:val="cente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2638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Страни језик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RS" w:eastAsia="en-GB"/>
              </w:rPr>
              <w:t>II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252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Основе туризма и угоститељства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кореспонденција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Агенцијско и хотелијерско пословање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132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1514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Економика и организација предузећа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информатика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Психологија у туризму и угоститељству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Туристичка географија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122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Историја уметности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122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Маркетинг у туризму и угоститељству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Статистика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Предузетништво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</w:tr>
      <w:tr w:rsidR="00527B9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Професионална пракса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120</w:t>
            </w:r>
          </w:p>
        </w:tc>
      </w:tr>
      <w:tr w:rsidR="00527B9E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. ИЗБОРНИ ПРЕДМЕТИ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</w:tr>
      <w:tr w:rsidR="00527B9E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122</w:t>
            </w:r>
          </w:p>
        </w:tc>
      </w:tr>
      <w:tr w:rsidR="00527B9E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120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2760</w:t>
            </w:r>
          </w:p>
        </w:tc>
      </w:tr>
      <w:tr w:rsidR="00527B9E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 xml:space="preserve"> А2 + Б2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516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  <w:t>22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862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720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RS" w:eastAsia="en-GB"/>
              </w:rPr>
              <w:t>2760</w:t>
            </w:r>
          </w:p>
        </w:tc>
      </w:tr>
      <w:tr w:rsidR="00527B9E">
        <w:trPr>
          <w:gridAfter w:val="19"/>
          <w:wAfter w:w="8647" w:type="dxa"/>
          <w:trHeight w:val="215"/>
          <w:jc w:val="center"/>
        </w:trPr>
        <w:tc>
          <w:tcPr>
            <w:tcW w:w="7000" w:type="dxa"/>
            <w:gridSpan w:val="16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Подразумева реализацију наставе кроз теоријску наставу, вежбе, практичну наставу и наставу у блоку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sr-Cyrl-RS" w:eastAsia="en-GB"/>
              </w:rPr>
              <w:t xml:space="preserve">                   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</w:tc>
      </w:tr>
    </w:tbl>
    <w:p w:rsidR="00527B9E" w:rsidRDefault="002B4E7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Листа изборних програма према програму образовног профила</w:t>
      </w:r>
    </w:p>
    <w:tbl>
      <w:tblPr>
        <w:tblW w:w="9028" w:type="dxa"/>
        <w:tblInd w:w="113" w:type="dxa"/>
        <w:tblLook w:val="04A0" w:firstRow="1" w:lastRow="0" w:firstColumn="1" w:lastColumn="0" w:noHBand="0" w:noVBand="1"/>
      </w:tblPr>
      <w:tblGrid>
        <w:gridCol w:w="472"/>
        <w:gridCol w:w="4517"/>
        <w:gridCol w:w="521"/>
        <w:gridCol w:w="899"/>
        <w:gridCol w:w="1277"/>
        <w:gridCol w:w="1345"/>
      </w:tblGrid>
      <w:tr w:rsidR="00527B9E">
        <w:trPr>
          <w:trHeight w:val="247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Листа изборних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програма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527B9E">
        <w:trPr>
          <w:trHeight w:val="247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527B9E">
        <w:trPr>
          <w:trHeight w:val="247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527B9E">
        <w:trPr>
          <w:trHeight w:val="2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Основе економије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527B9E">
        <w:trPr>
          <w:trHeight w:val="2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Финансијско пословање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527B9E">
        <w:trPr>
          <w:trHeight w:val="2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Туристичке дестинације света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</w:p>
        </w:tc>
      </w:tr>
      <w:tr w:rsidR="00527B9E">
        <w:trPr>
          <w:trHeight w:val="247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Економика туризма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527B9E">
        <w:trPr>
          <w:trHeight w:val="247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5.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Право у туризму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527B9E">
        <w:trPr>
          <w:trHeight w:val="25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6.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Спољнотрговинско и девизно пословање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</w:tbl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B9E" w:rsidRDefault="002B4E70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Облици образовно – васпитног рада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којим се остварују обавезни предмети, изборни програми и активности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Укупно часова</w:t>
            </w:r>
          </w:p>
        </w:tc>
      </w:tr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252</w:t>
            </w:r>
          </w:p>
        </w:tc>
      </w:tr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  <w:tr w:rsidR="00527B9E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</w:tbl>
    <w:p w:rsidR="00527B9E" w:rsidRDefault="002B4E70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>Ако се укаже потреба за овим облицима рада.</w:t>
      </w:r>
    </w:p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27B9E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527B9E" w:rsidRDefault="002B4E7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Факлултативни облици образовно-васпитног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1"/>
        <w:gridCol w:w="1680"/>
        <w:gridCol w:w="1403"/>
        <w:gridCol w:w="2379"/>
        <w:gridCol w:w="2295"/>
      </w:tblGrid>
      <w:tr w:rsidR="00527B9E">
        <w:trPr>
          <w:trHeight w:val="311"/>
        </w:trPr>
        <w:tc>
          <w:tcPr>
            <w:tcW w:w="7611" w:type="dxa"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403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2379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2294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</w:tr>
      <w:tr w:rsidR="00527B9E">
        <w:trPr>
          <w:trHeight w:val="311"/>
        </w:trPr>
        <w:tc>
          <w:tcPr>
            <w:tcW w:w="7611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Ексурзија</w:t>
            </w:r>
          </w:p>
        </w:tc>
        <w:tc>
          <w:tcPr>
            <w:tcW w:w="1680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 3 дана</w:t>
            </w:r>
          </w:p>
        </w:tc>
        <w:tc>
          <w:tcPr>
            <w:tcW w:w="1403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 5 дана</w:t>
            </w:r>
          </w:p>
        </w:tc>
        <w:tc>
          <w:tcPr>
            <w:tcW w:w="2379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 5 наставних дана</w:t>
            </w:r>
          </w:p>
        </w:tc>
        <w:tc>
          <w:tcPr>
            <w:tcW w:w="2294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 5 наставних дана</w:t>
            </w:r>
          </w:p>
        </w:tc>
      </w:tr>
      <w:tr w:rsidR="00527B9E">
        <w:trPr>
          <w:trHeight w:val="311"/>
        </w:trPr>
        <w:tc>
          <w:tcPr>
            <w:tcW w:w="7611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Језик дугог народа или националне мањине са елементима националне културе</w:t>
            </w:r>
          </w:p>
        </w:tc>
        <w:tc>
          <w:tcPr>
            <w:tcW w:w="7757" w:type="dxa"/>
            <w:gridSpan w:val="4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 часа недељно</w:t>
            </w:r>
          </w:p>
        </w:tc>
      </w:tr>
      <w:tr w:rsidR="00527B9E">
        <w:trPr>
          <w:trHeight w:val="311"/>
        </w:trPr>
        <w:tc>
          <w:tcPr>
            <w:tcW w:w="7611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Трећи страни језик</w:t>
            </w:r>
          </w:p>
        </w:tc>
        <w:tc>
          <w:tcPr>
            <w:tcW w:w="7757" w:type="dxa"/>
            <w:gridSpan w:val="4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 часа недељно</w:t>
            </w:r>
          </w:p>
        </w:tc>
      </w:tr>
      <w:tr w:rsidR="00527B9E">
        <w:trPr>
          <w:trHeight w:val="311"/>
        </w:trPr>
        <w:tc>
          <w:tcPr>
            <w:tcW w:w="7611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Други предмети*</w:t>
            </w:r>
          </w:p>
        </w:tc>
        <w:tc>
          <w:tcPr>
            <w:tcW w:w="7757" w:type="dxa"/>
            <w:gridSpan w:val="4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1-2 часа недељно</w:t>
            </w:r>
          </w:p>
        </w:tc>
      </w:tr>
      <w:tr w:rsidR="00527B9E">
        <w:trPr>
          <w:trHeight w:val="311"/>
        </w:trPr>
        <w:tc>
          <w:tcPr>
            <w:tcW w:w="7611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Стваралачке и слободне активности ученика (хор, секција и друго)</w:t>
            </w:r>
          </w:p>
        </w:tc>
        <w:tc>
          <w:tcPr>
            <w:tcW w:w="7757" w:type="dxa"/>
            <w:gridSpan w:val="4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30-60 часова недељно</w:t>
            </w:r>
          </w:p>
        </w:tc>
      </w:tr>
      <w:tr w:rsidR="00527B9E">
        <w:trPr>
          <w:trHeight w:val="311"/>
        </w:trPr>
        <w:tc>
          <w:tcPr>
            <w:tcW w:w="7611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Друштвене активности-ученички парламент, ученичке задруге</w:t>
            </w:r>
          </w:p>
        </w:tc>
        <w:tc>
          <w:tcPr>
            <w:tcW w:w="7757" w:type="dxa"/>
            <w:gridSpan w:val="4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15-30 часова недељно</w:t>
            </w:r>
          </w:p>
        </w:tc>
      </w:tr>
      <w:tr w:rsidR="00527B9E">
        <w:trPr>
          <w:trHeight w:val="311"/>
        </w:trPr>
        <w:tc>
          <w:tcPr>
            <w:tcW w:w="7611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Културна и јавна делатност школе</w:t>
            </w:r>
          </w:p>
        </w:tc>
        <w:tc>
          <w:tcPr>
            <w:tcW w:w="7757" w:type="dxa"/>
            <w:gridSpan w:val="4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 радна дана</w:t>
            </w:r>
          </w:p>
        </w:tc>
      </w:tr>
    </w:tbl>
    <w:p w:rsidR="00527B9E" w:rsidRDefault="002B4E70">
      <w:pPr>
        <w:jc w:val="both"/>
        <w:rPr>
          <w:rFonts w:ascii="Times New Roman" w:hAnsi="Times New Roman" w:cs="Times New Roman"/>
          <w:sz w:val="16"/>
          <w:szCs w:val="16"/>
          <w:lang w:val="sr-Cyrl-RS"/>
        </w:rPr>
      </w:pPr>
      <w:r>
        <w:rPr>
          <w:rFonts w:ascii="Times New Roman" w:hAnsi="Times New Roman" w:cs="Times New Roman"/>
          <w:sz w:val="16"/>
          <w:szCs w:val="16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гимназије, или по програмима који су претходно донети</w:t>
      </w:r>
    </w:p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B9E" w:rsidRDefault="002B4E70">
      <w:pPr>
        <w:pStyle w:val="ListParagraph"/>
        <w:jc w:val="center"/>
        <w:rPr>
          <w:b/>
          <w:lang w:val="sr-Cyrl-RS"/>
        </w:rPr>
      </w:pPr>
      <w:r>
        <w:rPr>
          <w:b/>
        </w:rPr>
        <w:t xml:space="preserve">Остваривање </w:t>
      </w:r>
      <w:r>
        <w:rPr>
          <w:b/>
          <w:lang w:val="sr-Cyrl-RS"/>
        </w:rPr>
        <w:t xml:space="preserve">школског </w:t>
      </w:r>
      <w:r>
        <w:rPr>
          <w:b/>
        </w:rPr>
        <w:t xml:space="preserve">програма </w:t>
      </w:r>
      <w:r>
        <w:rPr>
          <w:b/>
          <w:lang w:val="sr-Cyrl-RS"/>
        </w:rPr>
        <w:t>наставе и учења</w:t>
      </w:r>
    </w:p>
    <w:p w:rsidR="00527B9E" w:rsidRDefault="00527B9E">
      <w:pPr>
        <w:pStyle w:val="ListParagraph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96"/>
        <w:gridCol w:w="2531"/>
        <w:gridCol w:w="2802"/>
        <w:gridCol w:w="2802"/>
        <w:gridCol w:w="2549"/>
      </w:tblGrid>
      <w:tr w:rsidR="00527B9E">
        <w:trPr>
          <w:trHeight w:val="219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</w:tr>
      <w:tr w:rsidR="00527B9E">
        <w:trPr>
          <w:trHeight w:val="219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</w:tr>
      <w:tr w:rsidR="00527B9E">
        <w:trPr>
          <w:trHeight w:val="438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Менторски рад </w:t>
            </w:r>
          </w:p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  <w:tr w:rsidR="00527B9E">
        <w:trPr>
          <w:trHeight w:val="219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7B9E">
        <w:trPr>
          <w:trHeight w:val="219"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Матурски испит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27B9E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527B9E" w:rsidRDefault="002B4E70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Подела одељења у групе за реализацију у школском систему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23"/>
        <w:gridCol w:w="2171"/>
        <w:gridCol w:w="2302"/>
        <w:gridCol w:w="2150"/>
        <w:gridCol w:w="2282"/>
        <w:gridCol w:w="2111"/>
      </w:tblGrid>
      <w:tr w:rsidR="00527B9E">
        <w:trPr>
          <w:trHeight w:val="549"/>
        </w:trPr>
        <w:tc>
          <w:tcPr>
            <w:tcW w:w="675" w:type="dxa"/>
            <w:vMerge w:val="restart"/>
            <w:textDirection w:val="btLr"/>
          </w:tcPr>
          <w:p w:rsidR="00527B9E" w:rsidRDefault="002B4E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Разред</w:t>
            </w:r>
          </w:p>
        </w:tc>
        <w:tc>
          <w:tcPr>
            <w:tcW w:w="3923" w:type="dxa"/>
            <w:vMerge w:val="restart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Предмет/ модул</w:t>
            </w:r>
          </w:p>
        </w:tc>
        <w:tc>
          <w:tcPr>
            <w:tcW w:w="6623" w:type="dxa"/>
            <w:gridSpan w:val="3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Годишњи фонд часова</w:t>
            </w:r>
          </w:p>
        </w:tc>
        <w:tc>
          <w:tcPr>
            <w:tcW w:w="2282" w:type="dxa"/>
            <w:vMerge w:val="restart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број ученика у 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групи - до</w:t>
            </w:r>
          </w:p>
        </w:tc>
        <w:tc>
          <w:tcPr>
            <w:tcW w:w="2111" w:type="dxa"/>
            <w:vMerge w:val="restart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Потребно ангажовање помоћног наставника</w:t>
            </w:r>
          </w:p>
        </w:tc>
      </w:tr>
      <w:tr w:rsidR="00527B9E">
        <w:trPr>
          <w:trHeight w:val="464"/>
        </w:trPr>
        <w:tc>
          <w:tcPr>
            <w:tcW w:w="675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923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Вежбе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Практична настава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Настава у блоку</w:t>
            </w:r>
          </w:p>
        </w:tc>
        <w:tc>
          <w:tcPr>
            <w:tcW w:w="2282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11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27B9E">
        <w:trPr>
          <w:trHeight w:val="344"/>
        </w:trPr>
        <w:tc>
          <w:tcPr>
            <w:tcW w:w="675" w:type="dxa"/>
            <w:vMerge w:val="restart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Агенцијско и хотелијерско пословање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132</w:t>
            </w:r>
          </w:p>
        </w:tc>
        <w:tc>
          <w:tcPr>
            <w:tcW w:w="2302" w:type="dxa"/>
            <w:shd w:val="clear" w:color="auto" w:fill="auto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90</w:t>
            </w: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64"/>
        </w:trPr>
        <w:tc>
          <w:tcPr>
            <w:tcW w:w="675" w:type="dxa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кореспонденција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</w:t>
            </w:r>
          </w:p>
        </w:tc>
        <w:tc>
          <w:tcPr>
            <w:tcW w:w="2302" w:type="dxa"/>
            <w:shd w:val="clear" w:color="auto" w:fill="auto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64"/>
        </w:trPr>
        <w:tc>
          <w:tcPr>
            <w:tcW w:w="675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Професионална  пракса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02" w:type="dxa"/>
            <w:shd w:val="clear" w:color="auto" w:fill="auto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55"/>
        </w:trPr>
        <w:tc>
          <w:tcPr>
            <w:tcW w:w="675" w:type="dxa"/>
            <w:vMerge w:val="restart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Агенцијско и хотелијерско пословање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02" w:type="dxa"/>
            <w:shd w:val="clear" w:color="auto" w:fill="auto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192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64"/>
        </w:trPr>
        <w:tc>
          <w:tcPr>
            <w:tcW w:w="675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информатика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02" w:type="dxa"/>
            <w:shd w:val="clear" w:color="auto" w:fill="auto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74"/>
        </w:trPr>
        <w:tc>
          <w:tcPr>
            <w:tcW w:w="675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Професионална  пракса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02" w:type="dxa"/>
            <w:shd w:val="clear" w:color="auto" w:fill="auto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55"/>
        </w:trPr>
        <w:tc>
          <w:tcPr>
            <w:tcW w:w="675" w:type="dxa"/>
            <w:vMerge w:val="restart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Агенцијско и хотелијерско пословање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124</w:t>
            </w:r>
          </w:p>
        </w:tc>
        <w:tc>
          <w:tcPr>
            <w:tcW w:w="2302" w:type="dxa"/>
            <w:shd w:val="clear" w:color="auto" w:fill="auto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186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64"/>
        </w:trPr>
        <w:tc>
          <w:tcPr>
            <w:tcW w:w="675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Статистика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62</w:t>
            </w:r>
          </w:p>
        </w:tc>
        <w:tc>
          <w:tcPr>
            <w:tcW w:w="2302" w:type="dxa"/>
            <w:shd w:val="clear" w:color="auto" w:fill="auto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64"/>
        </w:trPr>
        <w:tc>
          <w:tcPr>
            <w:tcW w:w="675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Професионална пракса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02" w:type="dxa"/>
            <w:shd w:val="clear" w:color="auto" w:fill="auto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55"/>
        </w:trPr>
        <w:tc>
          <w:tcPr>
            <w:tcW w:w="675" w:type="dxa"/>
            <w:vMerge w:val="restart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Агенцијско и хотелијерско пословање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2302" w:type="dxa"/>
            <w:shd w:val="clear" w:color="auto" w:fill="auto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180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527B9E">
        <w:trPr>
          <w:trHeight w:val="464"/>
        </w:trPr>
        <w:tc>
          <w:tcPr>
            <w:tcW w:w="675" w:type="dxa"/>
            <w:vMerge/>
          </w:tcPr>
          <w:p w:rsidR="00527B9E" w:rsidRDefault="00527B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3923" w:type="dxa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Предузетништво 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02" w:type="dxa"/>
            <w:shd w:val="clear" w:color="auto" w:fill="auto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2111" w:type="dxa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</w:tbl>
    <w:p w:rsidR="00527B9E" w:rsidRDefault="0052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27B9E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527B9E" w:rsidRDefault="002B4E70">
      <w:pPr>
        <w:tabs>
          <w:tab w:val="left" w:pos="1574"/>
        </w:tabs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ТРЕЋИ РАЗРЕД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4"/>
        <w:gridCol w:w="9423"/>
      </w:tblGrid>
      <w:tr w:rsidR="00527B9E">
        <w:tc>
          <w:tcPr>
            <w:tcW w:w="4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527B9E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Српски језик и књижевност</w:t>
            </w:r>
          </w:p>
        </w:tc>
      </w:tr>
      <w:tr w:rsidR="00527B9E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Трећи</w:t>
            </w:r>
          </w:p>
        </w:tc>
      </w:tr>
      <w:tr w:rsidR="00527B9E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527B9E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7B9E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Постојећи уџбеници одобрени од стране Министарства просвете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сајтови обезбеђени од стране издавачких кућа одабраних уџбеника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Модерна</w:t>
            </w: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упознавање са основним одликама правца, представницима и њиховим делима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27B9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наведе одлике правца, представнике и њихова дела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уочи и тумачи модерне елементе у изразу и форми књижевног дела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анализира одабрана дела, износи запажања и ставове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групни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септембар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октобар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новембар</w:t>
            </w:r>
          </w:p>
        </w:tc>
      </w:tr>
      <w:tr w:rsidR="00527B9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читанка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 – бим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презентације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наставни листови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истраживачки задаци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Историја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Географија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Ликовна уметност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Позориште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Тестови знања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усмено излагање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активност на часу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домаћи задаци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Књижевност између два рата</w:t>
            </w: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упознавање ученика са одликама међуратне књижевности, представницима и делима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наведе одлике правца, представнике и њихова дела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наведе манифесте, књижевне покрете и струје у књижевности између два рата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успостави узајамни однос књижевних дела и времена у коме су настала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анализира одабрана дела, износи запажања и ставове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групни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децембар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јануар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читанка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 – бим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презентације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наставни листови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истраживачки задаци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историја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уметност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позориште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усмено излагање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активност на часу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домаћи задаци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есеј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Творба речи</w:t>
            </w:r>
          </w:p>
          <w:p w:rsidR="00527B9E" w:rsidRDefault="00527B9E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систематизовање знања о основним правилима грађења речи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Препозна просте, изведене и сложене речи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групни</w:t>
            </w:r>
          </w:p>
          <w:p w:rsidR="00527B9E" w:rsidRDefault="002B4E7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>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септембар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октобар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читанка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 – бим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презентације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наставни листови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истраживачки задаци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лингвистика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реторика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стилистика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усмено излагање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активност на часу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домаћи задаци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есеј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Лексикологија</w:t>
            </w:r>
          </w:p>
          <w:p w:rsidR="00527B9E" w:rsidRDefault="00527B9E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упознавање ученика са основама лексикологије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урепозна и одреди вредност лексеме</w:t>
            </w:r>
          </w:p>
          <w:p w:rsidR="00527B9E" w:rsidRDefault="002B4E7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 да се служи речницима</w:t>
            </w:r>
          </w:p>
          <w:p w:rsidR="00527B9E" w:rsidRDefault="002B4E70">
            <w:pPr>
              <w:pStyle w:val="BodyText3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наведе примере синонима, антонима, хомонима, жаргона.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групни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>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монолошко – дијалошка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– метода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демонстративне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октобар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новембар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децембар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читанка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 – бим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презентације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наставни листови 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истраживачки задаци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Сви предмети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усмено излагање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активност на часу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домаћи задаци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есеј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</w:t>
            </w:r>
          </w:p>
          <w:p w:rsidR="00527B9E" w:rsidRDefault="00527B9E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оспособљавање ученика за примењивање знања из језика и правописа у складу са језичком нормом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BodyText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примени правописна правила у писању сложеница, полусложеница и синтагми</w:t>
            </w:r>
          </w:p>
          <w:p w:rsidR="00527B9E" w:rsidRDefault="002B4E70">
            <w:pPr>
              <w:pStyle w:val="BodyText3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Скраћује речи у складу са правописним правилима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групни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>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монолошко – дијалошка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– метода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септембар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јун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читанка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 – бим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презентације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наставни листови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истраживачки задаци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Сви предмети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усмено излагање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активност на часу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домаћи задаци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есеј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Култура изражавања</w:t>
            </w: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ученика да теоријска знања из граматике и правописа примењује у усменом и писаном изражавању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BodyText3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износи став, користи аргументе и процењује опште и сопствене вредности у усменом и писаном изражавању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групни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>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монолошко – дијалошка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октобар</w:t>
            </w:r>
          </w:p>
          <w:p w:rsidR="00527B9E" w:rsidRDefault="002B4E7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децембар</w:t>
            </w:r>
          </w:p>
          <w:p w:rsidR="00527B9E" w:rsidRDefault="002B4E7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фебруар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мај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читанка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 – бим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презентације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наставни листови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истраживачки задаци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Сви предмети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усмено излагање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активност на часу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домаћи задаци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есеј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527B9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527B9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527B9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27B9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62</w:t>
            </w:r>
          </w:p>
        </w:tc>
      </w:tr>
      <w:tr w:rsidR="00527B9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27B9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Focus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, Pearson,20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20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речници, енциклопедије, интернет</w:t>
            </w:r>
          </w:p>
        </w:tc>
      </w:tr>
      <w:tr w:rsidR="00527B9E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Култура и уметност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обнављају предходно стечена знања;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темом,</w:t>
            </w:r>
          </w:p>
          <w:p w:rsidR="00527B9E" w:rsidRDefault="002B4E70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текстом;</w:t>
            </w:r>
          </w:p>
          <w:p w:rsidR="00527B9E" w:rsidRDefault="002B4E70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временом </w:t>
            </w:r>
            <w:r>
              <w:rPr>
                <w:sz w:val="22"/>
                <w:szCs w:val="22"/>
                <w:lang w:val="sr-Latn-RS"/>
              </w:rPr>
              <w:t>Present Perfect Continuous</w:t>
            </w:r>
          </w:p>
          <w:p w:rsidR="00527B9E" w:rsidRDefault="002B4E70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Dynamic and stative verbs</w:t>
            </w:r>
          </w:p>
          <w:p w:rsidR="00527B9E" w:rsidRDefault="002B4E70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Опис особе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у вези са текстом;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анализирају текст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Present Perfect Continuous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у питањима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пишу састав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опис особе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527B9E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Образовање и посао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verb patterns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чланак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verb patterns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пишу чланак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527B9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Србија и свет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used to - would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давањем сугестија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used to, would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умеју да дају сугестије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527B9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Животни стил и здравље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Future time clauses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описом различитих </w:t>
            </w:r>
            <w:r>
              <w:rPr>
                <w:sz w:val="22"/>
                <w:szCs w:val="22"/>
                <w:lang w:val="sr-Cyrl-RS"/>
              </w:rPr>
              <w:lastRenderedPageBreak/>
              <w:t>држава и градова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користе </w:t>
            </w:r>
            <w:r>
              <w:rPr>
                <w:sz w:val="22"/>
                <w:szCs w:val="22"/>
                <w:lang w:val="sr-Latn-RS"/>
              </w:rPr>
              <w:t>Future Time clauses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описују различите државе и градове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пишу о неком месту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527B9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Природа и екологија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Articles, Defining and Non defining relative clauses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чланове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зависне и независне релативне реченице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дају своје мишљење ( изражавају слагање или неслагање )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јануар/ фебруар</w:t>
            </w:r>
          </w:p>
        </w:tc>
      </w:tr>
      <w:tr w:rsidR="00527B9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Наука и техника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527B9E" w:rsidRDefault="002B4E70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</w:rPr>
              <w:t xml:space="preserve"> Second Conditional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sr-Latn-RS"/>
              </w:rPr>
              <w:t>wish</w:t>
            </w:r>
            <w:r>
              <w:rPr>
                <w:sz w:val="22"/>
                <w:szCs w:val="22"/>
                <w:lang w:val="sr-Cyrl-RS"/>
              </w:rPr>
              <w:t>/</w:t>
            </w:r>
            <w:r>
              <w:rPr>
                <w:sz w:val="22"/>
                <w:szCs w:val="22"/>
                <w:lang w:val="sr-Latn-RS"/>
              </w:rPr>
              <w:t xml:space="preserve"> if only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Third Conditional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савети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други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 трећи</w:t>
            </w:r>
            <w:r>
              <w:rPr>
                <w:sz w:val="22"/>
                <w:szCs w:val="22"/>
                <w:lang w:val="sr-Cyrl-CS"/>
              </w:rPr>
              <w:t xml:space="preserve"> кондиционал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дају и примају савете</w:t>
            </w:r>
          </w:p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527B9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Медији и комуникација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индиректни говор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индиректна питања и релативне реченице у говору и писању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527B9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Човек и друштво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Пасив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пасив у изражавању свог мишљења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527B9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After w:val="1"/>
          <w:wAfter w:w="19" w:type="dxa"/>
          <w:trHeight w:val="83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Пословни енглески језик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527B9E" w:rsidRDefault="002B4E7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текст, интервју за посао, невербална комуникација и сл.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јануар-јун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  <w:sectPr w:rsidR="00527B9E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80"/>
        <w:gridCol w:w="5581"/>
      </w:tblGrid>
      <w:tr w:rsidR="00527B9E">
        <w:trPr>
          <w:trHeight w:val="256"/>
        </w:trPr>
        <w:tc>
          <w:tcPr>
            <w:tcW w:w="558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lastRenderedPageBreak/>
              <w:t>Образовни профил</w:t>
            </w:r>
          </w:p>
        </w:tc>
        <w:tc>
          <w:tcPr>
            <w:tcW w:w="55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Туристички техничар</w:t>
            </w:r>
          </w:p>
        </w:tc>
      </w:tr>
      <w:tr w:rsidR="00527B9E">
        <w:trPr>
          <w:trHeight w:val="265"/>
        </w:trPr>
        <w:tc>
          <w:tcPr>
            <w:tcW w:w="55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Предмет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Физичко васпитање</w:t>
            </w:r>
          </w:p>
        </w:tc>
      </w:tr>
      <w:tr w:rsidR="00527B9E">
        <w:trPr>
          <w:trHeight w:val="265"/>
        </w:trPr>
        <w:tc>
          <w:tcPr>
            <w:tcW w:w="55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Разред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трећи</w:t>
            </w:r>
          </w:p>
        </w:tc>
      </w:tr>
      <w:tr w:rsidR="00527B9E">
        <w:trPr>
          <w:trHeight w:val="256"/>
        </w:trPr>
        <w:tc>
          <w:tcPr>
            <w:tcW w:w="55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Годишњи фонд часова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62</w:t>
            </w:r>
          </w:p>
        </w:tc>
      </w:tr>
      <w:tr w:rsidR="00527B9E">
        <w:trPr>
          <w:trHeight w:val="265"/>
        </w:trPr>
        <w:tc>
          <w:tcPr>
            <w:tcW w:w="55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Недељни фонд часова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2</w:t>
            </w:r>
          </w:p>
        </w:tc>
      </w:tr>
      <w:tr w:rsidR="00527B9E">
        <w:trPr>
          <w:trHeight w:val="521"/>
        </w:trPr>
        <w:tc>
          <w:tcPr>
            <w:tcW w:w="558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Литература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Група аутора :Методика  физичке културе, Београд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224"/>
        <w:gridCol w:w="902"/>
        <w:gridCol w:w="20"/>
        <w:gridCol w:w="924"/>
        <w:gridCol w:w="924"/>
      </w:tblGrid>
      <w:tr w:rsidR="00527B9E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 xml:space="preserve">Увежбавање 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Атлетика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Допринос задовољењу основних психофизичких, социјалних потрба ученика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Развијање и усвршавање моторичкох способности умења и навика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Очување и унапређивање здравља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Оспособљавање за самостално, групно вежбање у слободно време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9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9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Науче да поштују одређена правила спорске културе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Упознају терминологију техника </w:t>
            </w:r>
            <w:r>
              <w:rPr>
                <w:rFonts w:ascii="Times New Roman" w:eastAsia="Calibri" w:hAnsi="Times New Roman" w:cs="Times New Roman"/>
                <w:lang w:val="sr-Cyrl-CS" w:eastAsia="zh-CN"/>
              </w:rPr>
              <w:lastRenderedPageBreak/>
              <w:t>трчања, скокова и бацања кугле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lastRenderedPageBreak/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Септембар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Октобар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Мај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lastRenderedPageBreak/>
              <w:t>јун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кугле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штоперица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метар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струњаче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сталак, ластих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извештаји о извршеним мерењима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тестови практичних вештина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спорска гимнастика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Допринос задовољењу основних психофизичких, социјалних потрба ученика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Развијање и усвршавање моторичкох способности умења и навика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Очување и унапређивање здравља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Оспособљавање за самостално, групно вежбање у слободно време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Формирање позитивног односа према физичким активностима</w:t>
            </w:r>
          </w:p>
          <w:p w:rsidR="00527B9E" w:rsidRDefault="00527B9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  <w:p w:rsidR="00527B9E" w:rsidRDefault="00527B9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  <w:p w:rsidR="00527B9E" w:rsidRDefault="00527B9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7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7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Савладавање техника прескока , основних техника колута, премета,упора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Бити ,способан да кроз покрет изрази своје емоције, искуства, осећај за лепо и креативност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Утицај на правилно држање тела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4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децембар</w:t>
            </w:r>
          </w:p>
          <w:p w:rsidR="00527B9E" w:rsidRDefault="002B4E70">
            <w:pPr>
              <w:numPr>
                <w:ilvl w:val="0"/>
                <w:numId w:val="24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јануар</w:t>
            </w:r>
          </w:p>
          <w:p w:rsidR="00527B9E" w:rsidRDefault="002B4E70">
            <w:pPr>
              <w:numPr>
                <w:ilvl w:val="0"/>
                <w:numId w:val="24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фебруар</w:t>
            </w:r>
          </w:p>
          <w:p w:rsidR="00527B9E" w:rsidRDefault="00527B9E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струњаче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двовисински разбој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паралелни разбој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кругови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греда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вратило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музичка уметност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извештаји о извршеним мерењима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тестови практичних вештина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3.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Спортска игра-одбојка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Спортска игра-кошарка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Допринос задовољењу основних психофизичких, социјалних потрба ученика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Развијање и усвршавање моторичкох способности умења и навика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lastRenderedPageBreak/>
              <w:t>Очување и унапређивање здравља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Оспособљавање за самостално, групно вежбање у слободно време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lastRenderedPageBreak/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Савладавање основних техника игре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Основна начела у нападу и одбрани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Научити правила игре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Створити осећај за спортску културу (</w:t>
            </w:r>
            <w:r>
              <w:rPr>
                <w:rFonts w:ascii="Times New Roman" w:eastAsia="Calibri" w:hAnsi="Times New Roman" w:cs="Times New Roman"/>
                <w:lang w:eastAsia="zh-CN"/>
              </w:rPr>
              <w:t>fer</w:t>
            </w:r>
            <w:r>
              <w:rPr>
                <w:rFonts w:ascii="Times New Roman" w:eastAsia="Calibri" w:hAnsi="Times New Roman" w:cs="Times New Roman"/>
                <w:lang w:val="ru-RU"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zh-CN"/>
              </w:rPr>
              <w:t>play</w:t>
            </w:r>
            <w:r>
              <w:rPr>
                <w:rFonts w:ascii="Times New Roman" w:eastAsia="Calibri" w:hAnsi="Times New Roman" w:cs="Times New Roman"/>
                <w:lang w:val="sr-Cyrl-CS" w:eastAsia="zh-CN"/>
              </w:rPr>
              <w:t>, културу навијања)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Тандем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Колективни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новембар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април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sr-Cyrl-CS" w:eastAsia="zh-CN"/>
              </w:rPr>
              <w:t>одбојкашка лопта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мрежа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сталак и држач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пиштаљка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остварених исхода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извештаји о извршеним мерењима и оценама добијених тим мерењима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Народна кола и плесови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Допринос задовољењу основних психофизичких, социјалних потрба ученика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Развијање и усвршавање моторичкох способности умења и навика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lastRenderedPageBreak/>
              <w:t>Очување и унапређивање здравља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Оспособљавање за самостално, групно вежбање у слободно време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lastRenderedPageBreak/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5"/>
              </w:numPr>
              <w:suppressAutoHyphens/>
              <w:spacing w:after="0" w:line="240" w:lineRule="auto"/>
              <w:contextualSpacing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</w:rPr>
              <w:t>изведе кретања, вежбе и кратке саставе уз музичку пратњу</w:t>
            </w:r>
          </w:p>
          <w:p w:rsidR="00527B9E" w:rsidRDefault="002B4E70">
            <w:pPr>
              <w:numPr>
                <w:ilvl w:val="0"/>
                <w:numId w:val="25"/>
              </w:numPr>
              <w:suppressAutoHyphens/>
              <w:spacing w:after="0" w:line="240" w:lineRule="auto"/>
              <w:contextualSpacing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</w:rPr>
              <w:t>игра народно коло</w:t>
            </w:r>
          </w:p>
          <w:p w:rsidR="00527B9E" w:rsidRDefault="002B4E70">
            <w:pPr>
              <w:numPr>
                <w:ilvl w:val="0"/>
                <w:numId w:val="25"/>
              </w:numPr>
              <w:suppressAutoHyphens/>
              <w:spacing w:after="0" w:line="240" w:lineRule="auto"/>
              <w:contextualSpacing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</w:rPr>
              <w:t>изведе кретања у различитом ритму</w:t>
            </w:r>
          </w:p>
          <w:p w:rsidR="00527B9E" w:rsidRDefault="002B4E70">
            <w:pPr>
              <w:numPr>
                <w:ilvl w:val="0"/>
                <w:numId w:val="2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</w:rPr>
              <w:t>изведе основне кораке плеса из народне традиције других к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>
              <w:rPr>
                <w:rFonts w:ascii="Times New Roman" w:eastAsia="Times New Roman" w:hAnsi="Times New Roman" w:cs="Times New Roman"/>
              </w:rPr>
              <w:t xml:space="preserve">лтура 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Тандем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Колективни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март 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val="sr-Cyrl-CS" w:eastAsia="zh-CN"/>
              </w:rPr>
              <w:t>цд плејер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музичка култура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физика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остварених исхода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5.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Полигони и батерије тестова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Допринос задовољењу основних психофизичких, социјалних потрба ученика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Развијање и усвршавање моторичкох способности </w:t>
            </w:r>
            <w:r>
              <w:rPr>
                <w:rFonts w:ascii="Times New Roman" w:eastAsia="Calibri" w:hAnsi="Times New Roman" w:cs="Times New Roman"/>
                <w:lang w:val="sr-Cyrl-CS" w:eastAsia="zh-CN"/>
              </w:rPr>
              <w:lastRenderedPageBreak/>
              <w:t>умења и навика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Очување и унапређивање здравља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Оспособљавање за самостално, групно вежбање у слободно време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lastRenderedPageBreak/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7B9E" w:rsidRDefault="00527B9E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Познавати основну терминологију физичке културе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Упознавање са сврхом и циљем физичке културе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Развијати и одржавати антропмоторијске способности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Знати своје и туђе вредности тј мерења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sr-Cyrl-CS" w:eastAsia="zh-C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колективни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Септембар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Октобар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Мај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 Јун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527B9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вага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метар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медицинске лопте-медицинке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штоперица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извештаји о извршеним мерењима</w:t>
            </w:r>
          </w:p>
          <w:p w:rsidR="00527B9E" w:rsidRDefault="002B4E70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тестови практичних вештина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3067"/>
        <w:gridCol w:w="897"/>
        <w:gridCol w:w="1919"/>
        <w:gridCol w:w="64"/>
        <w:gridCol w:w="1016"/>
        <w:gridCol w:w="64"/>
        <w:gridCol w:w="994"/>
        <w:gridCol w:w="877"/>
        <w:gridCol w:w="208"/>
        <w:gridCol w:w="142"/>
        <w:gridCol w:w="384"/>
        <w:gridCol w:w="951"/>
        <w:gridCol w:w="366"/>
        <w:gridCol w:w="760"/>
        <w:gridCol w:w="20"/>
        <w:gridCol w:w="924"/>
        <w:gridCol w:w="924"/>
      </w:tblGrid>
      <w:tr w:rsidR="00527B9E">
        <w:trPr>
          <w:gridAfter w:val="4"/>
          <w:wAfter w:w="2628" w:type="dxa"/>
        </w:trPr>
        <w:tc>
          <w:tcPr>
            <w:tcW w:w="4605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985" w:type="dxa"/>
            <w:gridSpan w:val="11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Туристички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техничар</w:t>
            </w:r>
          </w:p>
        </w:tc>
      </w:tr>
      <w:tr w:rsidR="00527B9E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527B9E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527B9E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62</w:t>
            </w:r>
          </w:p>
        </w:tc>
      </w:tr>
      <w:tr w:rsidR="00527B9E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27B9E">
        <w:trPr>
          <w:gridAfter w:val="4"/>
          <w:wAfter w:w="2628" w:type="dxa"/>
          <w:trHeight w:val="812"/>
        </w:trPr>
        <w:tc>
          <w:tcPr>
            <w:tcW w:w="460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Збирке</w:t>
            </w:r>
          </w:p>
          <w:p w:rsidR="00527B9E" w:rsidRDefault="002B4E70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Уџбеници</w:t>
            </w:r>
          </w:p>
          <w:p w:rsidR="00527B9E" w:rsidRDefault="002B4E70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Приручници</w:t>
            </w:r>
          </w:p>
        </w:tc>
      </w:tr>
      <w:tr w:rsidR="00527B9E">
        <w:tc>
          <w:tcPr>
            <w:tcW w:w="6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630" w:type="dxa"/>
            <w:gridSpan w:val="1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vMerge w:val="restart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Стереометрија</w:t>
            </w:r>
          </w:p>
          <w:p w:rsidR="00527B9E" w:rsidRDefault="00527B9E">
            <w:pPr>
              <w:spacing w:after="0"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7B9E" w:rsidRDefault="00527B9E">
            <w:pPr>
              <w:spacing w:after="0"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527B9E" w:rsidRDefault="002B4E7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и вештина из површина и запремина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полиедара и обртних тела</w:t>
            </w:r>
          </w:p>
        </w:tc>
        <w:tc>
          <w:tcPr>
            <w:tcW w:w="1080" w:type="dxa"/>
            <w:gridSpan w:val="2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994" w:type="dxa"/>
            <w:vAlign w:val="center"/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611" w:type="dxa"/>
            <w:gridSpan w:val="4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прикаже цртежом  полиедре и обртна тела на основу представе коју има о њима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израчуна површину и запремину праве призме, пирамиде, правог ваљка, праве купе и лопте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приме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и практично стечена знања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у једноставним ситуацијама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43" w:type="dxa"/>
            <w:gridSpan w:val="4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метода демонстрације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527B9E" w:rsidRDefault="00527B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септембар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октобар 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новембар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аудио-визуелна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2"/>
              </w:numPr>
              <w:spacing w:after="0" w:line="240" w:lineRule="auto"/>
              <w:ind w:left="280" w:hanging="28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527B9E" w:rsidRDefault="00527B9E">
            <w:pPr>
              <w:spacing w:after="0" w:line="240" w:lineRule="auto"/>
              <w:ind w:left="28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писмени задатак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домаћи задатак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280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Експоненцијална и логаритамска функција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</w:p>
          <w:p w:rsidR="00527B9E" w:rsidRDefault="00527B9E">
            <w:pPr>
              <w:spacing w:after="0"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527B9E" w:rsidRDefault="002B4E70">
            <w:pPr>
              <w:numPr>
                <w:ilvl w:val="0"/>
                <w:numId w:val="34"/>
              </w:numPr>
              <w:tabs>
                <w:tab w:val="left" w:pos="252"/>
              </w:tabs>
              <w:spacing w:after="0" w:line="240" w:lineRule="auto"/>
              <w:ind w:left="249" w:hanging="249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Упознавање основних особина експоненцијалне и логаритамске функције</w:t>
            </w:r>
          </w:p>
          <w:p w:rsidR="00527B9E" w:rsidRDefault="002B4E70">
            <w:pPr>
              <w:numPr>
                <w:ilvl w:val="0"/>
                <w:numId w:val="34"/>
              </w:numPr>
              <w:tabs>
                <w:tab w:val="left" w:pos="252"/>
              </w:tabs>
              <w:spacing w:after="0" w:line="240" w:lineRule="auto"/>
              <w:ind w:left="249" w:hanging="249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Уочавање везе између експоненцијалне и логаритамске функције</w:t>
            </w:r>
          </w:p>
          <w:p w:rsidR="00527B9E" w:rsidRDefault="002B4E70">
            <w:pPr>
              <w:numPr>
                <w:ilvl w:val="0"/>
                <w:numId w:val="34"/>
              </w:numPr>
              <w:tabs>
                <w:tab w:val="left" w:pos="252"/>
              </w:tabs>
              <w:spacing w:after="0" w:line="240" w:lineRule="auto"/>
              <w:ind w:left="249" w:hanging="249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Разумевање појма логаритма</w:t>
            </w:r>
          </w:p>
          <w:p w:rsidR="00527B9E" w:rsidRDefault="002B4E70">
            <w:pPr>
              <w:numPr>
                <w:ilvl w:val="0"/>
                <w:numId w:val="34"/>
              </w:numPr>
              <w:tabs>
                <w:tab w:val="left" w:pos="252"/>
              </w:tabs>
              <w:spacing w:after="0" w:line="240" w:lineRule="auto"/>
              <w:ind w:left="249" w:hanging="249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Примена стечених знања на решавање једноставнијих екпоненцијалних и логаритамских једначина </w:t>
            </w:r>
          </w:p>
        </w:tc>
        <w:tc>
          <w:tcPr>
            <w:tcW w:w="1080" w:type="dxa"/>
            <w:gridSpan w:val="2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94" w:type="dxa"/>
            <w:vAlign w:val="center"/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611" w:type="dxa"/>
            <w:gridSpan w:val="4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израчуна вредност експоненцијалне и логаритамске ф-је, по потреби користећи калкулатор</w:t>
            </w:r>
          </w:p>
          <w:p w:rsidR="00527B9E" w:rsidRDefault="002B4E70">
            <w:pPr>
              <w:numPr>
                <w:ilvl w:val="0"/>
                <w:numId w:val="35"/>
              </w:numPr>
              <w:tabs>
                <w:tab w:val="left" w:pos="2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прикаже аналитички, табеларно и графички експоненцијалну функцију</w:t>
            </w:r>
          </w:p>
          <w:p w:rsidR="00527B9E" w:rsidRDefault="002B4E70">
            <w:pPr>
              <w:numPr>
                <w:ilvl w:val="0"/>
                <w:numId w:val="35"/>
              </w:numPr>
              <w:tabs>
                <w:tab w:val="left" w:pos="120"/>
              </w:tabs>
              <w:spacing w:after="0" w:line="240" w:lineRule="auto"/>
              <w:ind w:hanging="310"/>
              <w:rPr>
                <w:rFonts w:ascii="Times New Roman" w:eastAsia="Calibri" w:hAnsi="Times New Roman" w:cs="Times New Roman"/>
                <w:bCs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  р</w:t>
            </w:r>
            <w:r>
              <w:rPr>
                <w:rFonts w:ascii="Times New Roman" w:eastAsia="Calibri" w:hAnsi="Times New Roman" w:cs="Times New Roman"/>
                <w:bCs/>
                <w:lang w:val="ru-RU"/>
              </w:rPr>
              <w:t xml:space="preserve">еши једноставне експоненцијалне </w:t>
            </w:r>
            <w:r>
              <w:rPr>
                <w:rFonts w:ascii="Times New Roman" w:eastAsia="Calibri" w:hAnsi="Times New Roman" w:cs="Times New Roman"/>
                <w:bCs/>
                <w:lang w:val="ru-RU"/>
              </w:rPr>
              <w:lastRenderedPageBreak/>
              <w:t>једначине</w:t>
            </w:r>
          </w:p>
          <w:p w:rsidR="00527B9E" w:rsidRDefault="002B4E70">
            <w:pPr>
              <w:numPr>
                <w:ilvl w:val="0"/>
                <w:numId w:val="35"/>
              </w:numPr>
              <w:tabs>
                <w:tab w:val="left" w:pos="120"/>
              </w:tabs>
              <w:spacing w:after="0" w:line="240" w:lineRule="auto"/>
              <w:ind w:hanging="310"/>
              <w:rPr>
                <w:rFonts w:ascii="Times New Roman" w:eastAsia="Calibri" w:hAnsi="Times New Roman" w:cs="Times New Roman"/>
                <w:bCs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lang w:val="ru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lang w:val="sr-Cyrl-CS"/>
              </w:rPr>
              <w:t>прикаже аналитички, табеларно и графички логаритамску функцију</w:t>
            </w:r>
          </w:p>
          <w:p w:rsidR="00527B9E" w:rsidRDefault="002B4E70">
            <w:pPr>
              <w:numPr>
                <w:ilvl w:val="0"/>
                <w:numId w:val="35"/>
              </w:numPr>
              <w:tabs>
                <w:tab w:val="left" w:pos="120"/>
              </w:tabs>
              <w:spacing w:after="0" w:line="240" w:lineRule="auto"/>
              <w:ind w:hanging="310"/>
              <w:rPr>
                <w:rFonts w:ascii="Times New Roman" w:eastAsia="Calibri" w:hAnsi="Times New Roman" w:cs="Times New Roman"/>
                <w:bCs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lang w:val="ru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lang w:val="sr-Cyrl-CS"/>
              </w:rPr>
              <w:t>р</w:t>
            </w:r>
            <w:r>
              <w:rPr>
                <w:rFonts w:ascii="Times New Roman" w:eastAsia="Calibri" w:hAnsi="Times New Roman" w:cs="Times New Roman"/>
                <w:bCs/>
              </w:rPr>
              <w:t>еши једноставн</w:t>
            </w:r>
            <w:r>
              <w:rPr>
                <w:rFonts w:ascii="Times New Roman" w:eastAsia="Calibri" w:hAnsi="Times New Roman" w:cs="Times New Roman"/>
                <w:bCs/>
                <w:lang w:val="sr-Cyrl-CS"/>
              </w:rPr>
              <w:t>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val="sr-Cyrl-CS"/>
              </w:rPr>
              <w:t>логаритамске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 једначин</w:t>
            </w:r>
            <w:r>
              <w:rPr>
                <w:rFonts w:ascii="Times New Roman" w:eastAsia="Calibri" w:hAnsi="Times New Roman" w:cs="Times New Roman"/>
                <w:bCs/>
                <w:lang w:val="sr-Cyrl-CS"/>
              </w:rPr>
              <w:t>е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текст – метода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 новембар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децембар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аудио-визуелна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2"/>
              </w:numPr>
              <w:spacing w:after="0" w:line="240" w:lineRule="auto"/>
              <w:ind w:left="280" w:hanging="28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527B9E" w:rsidRDefault="00527B9E">
            <w:pPr>
              <w:spacing w:after="0" w:line="240" w:lineRule="auto"/>
              <w:ind w:left="28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писмени задатак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домаћи задатак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lang w:val="sr-Cyrl-CS"/>
              </w:rPr>
              <w:br w:type="page"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Системи линеарних једначина</w:t>
            </w:r>
          </w:p>
          <w:p w:rsidR="00527B9E" w:rsidRDefault="00527B9E">
            <w:pPr>
              <w:spacing w:after="0"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527B9E" w:rsidRDefault="002B4E70">
            <w:pPr>
              <w:numPr>
                <w:ilvl w:val="0"/>
                <w:numId w:val="27"/>
              </w:numPr>
              <w:spacing w:after="0" w:line="240" w:lineRule="auto"/>
              <w:ind w:left="261" w:hanging="261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Примена Гаусовог алгоритма на решавање система линеарних једначина</w:t>
            </w:r>
          </w:p>
        </w:tc>
        <w:tc>
          <w:tcPr>
            <w:tcW w:w="1080" w:type="dxa"/>
            <w:gridSpan w:val="2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611" w:type="dxa"/>
            <w:gridSpan w:val="4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примени Гаусов поступак за решавање система линеарних једначина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реши једноставан проблем који се своди на систем линеарних ј-на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метода демонстрације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јануар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аудио-визуелна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2"/>
              </w:numPr>
              <w:spacing w:after="0" w:line="240" w:lineRule="auto"/>
              <w:ind w:left="280" w:hanging="28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527B9E" w:rsidRDefault="00527B9E">
            <w:pPr>
              <w:spacing w:after="0" w:line="240" w:lineRule="auto"/>
              <w:ind w:left="28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писмени задатак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домаћи задатак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Аналитичка геометрија у равни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7B9E" w:rsidRDefault="00527B9E">
            <w:pPr>
              <w:spacing w:after="0"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527B9E" w:rsidRDefault="002B4E7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Упознавање са елементима аналитичке геометрије праве и кружнице у равни </w:t>
            </w:r>
          </w:p>
        </w:tc>
        <w:tc>
          <w:tcPr>
            <w:tcW w:w="1080" w:type="dxa"/>
            <w:gridSpan w:val="2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994" w:type="dxa"/>
            <w:vAlign w:val="center"/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    5</w:t>
            </w:r>
          </w:p>
        </w:tc>
        <w:tc>
          <w:tcPr>
            <w:tcW w:w="1611" w:type="dxa"/>
            <w:gridSpan w:val="4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користи Декартов правоугли координатни систем 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одреди дужину дужи, израчуна обим троугла 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прикаже аналитички праву у разним облицима 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утврди међусобни однос две праве 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ind w:hanging="24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реши једноставне проблеме међусобних односа тачака и правих у координатној равни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ind w:hanging="24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наведе  једначину кружнице 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ind w:hanging="24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реши једноставне проблеме користећи ј-не праве и кружнице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ind w:hanging="24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метода демонстрације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фебруар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март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април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1492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аудио-визуелна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2"/>
              </w:numPr>
              <w:spacing w:after="0" w:line="240" w:lineRule="auto"/>
              <w:ind w:left="280" w:hanging="28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527B9E" w:rsidRDefault="00527B9E">
            <w:pPr>
              <w:spacing w:after="0" w:line="240" w:lineRule="auto"/>
              <w:ind w:left="28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писмени задатак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домаћи задатак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Низови</w:t>
            </w:r>
          </w:p>
          <w:p w:rsidR="00527B9E" w:rsidRDefault="00527B9E">
            <w:pPr>
              <w:spacing w:after="0"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7B9E" w:rsidRDefault="00527B9E">
            <w:pPr>
              <w:spacing w:after="0"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527B9E" w:rsidRDefault="002B4E7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и вештина из аритметичког и геометријског низа</w:t>
            </w:r>
          </w:p>
        </w:tc>
        <w:tc>
          <w:tcPr>
            <w:tcW w:w="1080" w:type="dxa"/>
            <w:gridSpan w:val="2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4" w:type="dxa"/>
            <w:vAlign w:val="center"/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1611" w:type="dxa"/>
            <w:gridSpan w:val="4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85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1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наведе особине аритметичког низа и примени их у одређивању низа 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наведе особине геометријског низа и примени их у одређивању низа 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израчуна суме низова и примени их на конкретним примерима 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примени аритметички и геометријски низ у једноставним ситуацијама</w:t>
            </w:r>
          </w:p>
          <w:p w:rsidR="00527B9E" w:rsidRDefault="002B4E7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285" w:type="dxa"/>
            <w:gridSpan w:val="5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461" w:type="dxa"/>
            <w:gridSpan w:val="4"/>
            <w:shd w:val="clear" w:color="auto" w:fill="auto"/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монолошко – дијалошка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мај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јун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65" w:type="dxa"/>
            <w:gridSpan w:val="7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29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аудио-визуелна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365" w:type="dxa"/>
            <w:gridSpan w:val="7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2"/>
              </w:numPr>
              <w:spacing w:after="0" w:line="240" w:lineRule="auto"/>
              <w:ind w:left="280" w:hanging="28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527B9E" w:rsidRDefault="00527B9E">
            <w:pPr>
              <w:spacing w:after="0" w:line="240" w:lineRule="auto"/>
              <w:ind w:left="28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4329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писмени задатак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домаћи задатак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3"/>
            <w:vAlign w:val="center"/>
          </w:tcPr>
          <w:p w:rsidR="00527B9E" w:rsidRDefault="002B4E7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 Провера стечених знања</w:t>
            </w:r>
          </w:p>
        </w:tc>
        <w:tc>
          <w:tcPr>
            <w:tcW w:w="1080" w:type="dxa"/>
            <w:gridSpan w:val="2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527B9E" w:rsidRDefault="002B4E7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    8</w:t>
            </w:r>
          </w:p>
        </w:tc>
        <w:tc>
          <w:tcPr>
            <w:tcW w:w="1611" w:type="dxa"/>
            <w:gridSpan w:val="4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6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примени стечена знања предвиђена исходима наставних тема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35" w:type="dxa"/>
            <w:gridSpan w:val="3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6"/>
            <w:shd w:val="clear" w:color="auto" w:fill="auto"/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провера знања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октобар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децембар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март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јун</w:t>
            </w:r>
          </w:p>
        </w:tc>
      </w:tr>
      <w:tr w:rsidR="00527B9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9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527B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527B9E">
        <w:trPr>
          <w:gridAfter w:val="3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Туристички техничар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Немачки језик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Трећи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Das Leben A2, Cornelsen, 2023, нтернет, речници, енциклопедије, </w:t>
            </w:r>
            <w:r>
              <w:rPr>
                <w:sz w:val="24"/>
                <w:szCs w:val="24"/>
              </w:rPr>
              <w:t>Пословна кореспонденција на немачком језку, ПОНС.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7B9E">
        <w:trPr>
          <w:gridAfter w:val="3"/>
          <w:wAfter w:w="1888" w:type="dxa"/>
        </w:trPr>
        <w:tc>
          <w:tcPr>
            <w:tcW w:w="12678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Свакодневни живот (генерацијски конфликти и начини превазилажења)</w:t>
            </w:r>
          </w:p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Усваjaњe вокабулара на дату tему.</w:t>
            </w:r>
          </w:p>
          <w:p w:rsidR="00527B9E" w:rsidRDefault="002B4E7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Усвајање употребе повратних заменица.</w:t>
            </w:r>
          </w:p>
          <w:p w:rsidR="00527B9E" w:rsidRDefault="002B4E7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Усвајање употребе споредних реченица sа DASS</w:t>
            </w:r>
          </w:p>
          <w:p w:rsidR="00527B9E" w:rsidRDefault="002B4E7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Усвајање употребе генитива.</w:t>
            </w:r>
          </w:p>
          <w:p w:rsidR="00527B9E" w:rsidRDefault="002B4E7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ученика за излагање аргумената и контрааргумената.</w:t>
            </w:r>
          </w:p>
          <w:p w:rsidR="00527B9E" w:rsidRDefault="002B4E7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ученика за писање писма где изражава своје лично мишљење о појединим особама</w:t>
            </w:r>
          </w:p>
          <w:p w:rsidR="00527B9E" w:rsidRDefault="002B4E7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Обнављање времена Перфект</w:t>
            </w:r>
          </w:p>
          <w:p w:rsidR="00527B9E" w:rsidRDefault="002B4E7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Оспособљавање за писање позивнице /неформалан имејл 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B9E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Ученик ће бити у стању да :</w:t>
            </w:r>
          </w:p>
          <w:p w:rsidR="00527B9E" w:rsidRDefault="002B4E7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правилно користи перфект </w:t>
            </w:r>
          </w:p>
          <w:p w:rsidR="00527B9E" w:rsidRDefault="002B4E7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правилно користи споредне реченице са </w:t>
            </w:r>
            <w:r>
              <w:rPr>
                <w:rFonts w:ascii="Times New Roman" w:hAnsi="Times New Roman" w:cs="Times New Roman"/>
              </w:rPr>
              <w:t>DASS</w:t>
            </w:r>
          </w:p>
          <w:p w:rsidR="00527B9E" w:rsidRDefault="002B4E7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правилно користи генитив</w:t>
            </w:r>
          </w:p>
          <w:p w:rsidR="00527B9E" w:rsidRDefault="002B4E7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правилно користи повратне заменице</w:t>
            </w:r>
          </w:p>
          <w:p w:rsidR="00527B9E" w:rsidRDefault="002B4E7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успешно излаже на задату тему уз употребу аргумената и контрааргумената</w:t>
            </w:r>
          </w:p>
          <w:p w:rsidR="00527B9E" w:rsidRDefault="002B4E7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напише позивницу</w:t>
            </w:r>
          </w:p>
        </w:tc>
        <w:tc>
          <w:tcPr>
            <w:tcW w:w="2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6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усмена презентација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септембар</w:t>
            </w:r>
          </w:p>
        </w:tc>
      </w:tr>
      <w:tr w:rsidR="00527B9E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Аудио-визуелна средства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Уџбеник</w:t>
            </w:r>
          </w:p>
        </w:tc>
        <w:tc>
          <w:tcPr>
            <w:tcW w:w="34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Грађанско васпитање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Енглески језик</w:t>
            </w:r>
          </w:p>
        </w:tc>
        <w:tc>
          <w:tcPr>
            <w:tcW w:w="474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Медији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Оспособити ученикa да говори о мобилним телефонима и новим медијима (подкаст). 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Оспособити ученика да води дијалог на немачком језику на тему друштвених мрежа, и прича о својим искуствима везаним за тему из користећи личне заменице у дативу, и индиректна питања са „ob“.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 ће бити у стању да :</w:t>
            </w:r>
          </w:p>
          <w:p w:rsidR="00527B9E" w:rsidRDefault="002B4E70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говори о мбилним телефонима и новим медијима.</w:t>
            </w:r>
          </w:p>
          <w:p w:rsidR="00527B9E" w:rsidRDefault="002B4E70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води дијалог на немачком језику на тему друштвених мрежа, и прича о својим искуствима везаним за тему из користећи личне заменице у дативу, и индиректна питања са „ob“.</w:t>
            </w:r>
          </w:p>
          <w:p w:rsidR="00527B9E" w:rsidRDefault="002B4E70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разуме краће рекламе, подкасте и ТВ емисије.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усмена презентација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октобар</w:t>
            </w: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Уџбеник 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Аудио-визуелна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Грађанско васпитање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Образовање</w:t>
            </w:r>
          </w:p>
          <w:p w:rsidR="00527B9E" w:rsidRDefault="00527B9E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numPr>
                <w:ilvl w:val="0"/>
                <w:numId w:val="43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Оспособити ученика да говори о занимањима, да разуме и усвоји термине из писане биографије. </w:t>
            </w:r>
          </w:p>
          <w:p w:rsidR="00527B9E" w:rsidRDefault="002B4E70">
            <w:pPr>
              <w:numPr>
                <w:ilvl w:val="0"/>
                <w:numId w:val="43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Оспособити ученика да именујезанимања, наводећи предности и мане. </w:t>
            </w:r>
          </w:p>
          <w:p w:rsidR="00527B9E" w:rsidRDefault="002B4E70">
            <w:pPr>
              <w:numPr>
                <w:ilvl w:val="0"/>
                <w:numId w:val="43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Проширивање вокабулара и писање формалних / неформалних мејлова. </w:t>
            </w:r>
          </w:p>
          <w:p w:rsidR="00527B9E" w:rsidRDefault="002B4E70">
            <w:pPr>
              <w:numPr>
                <w:ilvl w:val="0"/>
                <w:numId w:val="43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Обнављање јаке придевске деклинације и усвајање мешовите придевске деклинације (номинатив и акузатив).</w:t>
            </w:r>
          </w:p>
          <w:p w:rsidR="00527B9E" w:rsidRDefault="002B4E70">
            <w:pPr>
              <w:numPr>
                <w:ilvl w:val="0"/>
                <w:numId w:val="43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Оспособити ученика да говори о образовању и школском  систему.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Ученик ће бити у стању  да:</w:t>
            </w:r>
          </w:p>
          <w:p w:rsidR="00527B9E" w:rsidRDefault="002B4E70">
            <w:pPr>
              <w:numPr>
                <w:ilvl w:val="0"/>
                <w:numId w:val="44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говори о занимањима, да разуме и усвоји термине из писане биографије. </w:t>
            </w:r>
          </w:p>
          <w:p w:rsidR="00527B9E" w:rsidRDefault="002B4E70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именује занимања, наводећи предности и мане</w:t>
            </w:r>
          </w:p>
          <w:p w:rsidR="00527B9E" w:rsidRDefault="002B4E70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напише формални/неформални имејл</w:t>
            </w:r>
          </w:p>
          <w:p w:rsidR="00527B9E" w:rsidRDefault="002B4E70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говори о образовању и школском систему</w:t>
            </w:r>
          </w:p>
          <w:p w:rsidR="00527B9E" w:rsidRDefault="002B4E70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усвоји и правилно користи мешовиту придевску деклинацију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усмена презентација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новембар</w:t>
            </w: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Аудио-визуелна средства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Уџбеник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Грађанско васпитање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Историјски догађаји/ личности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numPr>
                <w:ilvl w:val="0"/>
                <w:numId w:val="46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Оспособити ученика да опише слику и говори на тему ”Читање, књиге, писци” користећи понуђене фразе.</w:t>
            </w:r>
          </w:p>
          <w:p w:rsidR="00527B9E" w:rsidRDefault="002B4E70">
            <w:pPr>
              <w:numPr>
                <w:ilvl w:val="0"/>
                <w:numId w:val="46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Оспособити ученика да говори о својим  навикама у вези са темом  и да води дијалог на немачком језику.</w:t>
            </w:r>
          </w:p>
          <w:p w:rsidR="00527B9E" w:rsidRDefault="002B4E70">
            <w:pPr>
              <w:numPr>
                <w:ilvl w:val="0"/>
                <w:numId w:val="46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Оспособити ученика да препозна претерит  у тексту и усвоји његову примену.</w:t>
            </w:r>
          </w:p>
          <w:p w:rsidR="00527B9E" w:rsidRDefault="002B4E70">
            <w:pPr>
              <w:numPr>
                <w:ilvl w:val="0"/>
                <w:numId w:val="46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Оспособи ученика да напише биографски текст.</w:t>
            </w: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Ученик ће бити у стању да :</w:t>
            </w:r>
          </w:p>
          <w:p w:rsidR="00527B9E" w:rsidRDefault="002B4E70">
            <w:pPr>
              <w:numPr>
                <w:ilvl w:val="0"/>
                <w:numId w:val="4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опише слику и говори на тему ”Читање, књиге, писци”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користећи понуђене фразе.</w:t>
            </w:r>
          </w:p>
          <w:p w:rsidR="00527B9E" w:rsidRDefault="002B4E70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усвоји и правилно користи претерит.</w:t>
            </w:r>
          </w:p>
          <w:p w:rsidR="00527B9E" w:rsidRDefault="002B4E70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напише биографски текст.</w:t>
            </w:r>
          </w:p>
        </w:tc>
        <w:tc>
          <w:tcPr>
            <w:tcW w:w="21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8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усмена презентација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децембарјануар</w:t>
            </w: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Аудио- визуелна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Уџбеник.</w:t>
            </w:r>
          </w:p>
        </w:tc>
        <w:tc>
          <w:tcPr>
            <w:tcW w:w="32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Грађанско васпитање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Енглески језик</w:t>
            </w:r>
          </w:p>
        </w:tc>
        <w:tc>
          <w:tcPr>
            <w:tcW w:w="53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Писмени задатак.</w:t>
            </w: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Заштита животне средине</w:t>
            </w:r>
          </w:p>
          <w:p w:rsidR="00527B9E" w:rsidRDefault="00527B9E">
            <w:pPr>
              <w:rPr>
                <w:sz w:val="24"/>
                <w:szCs w:val="24"/>
              </w:rPr>
            </w:pPr>
          </w:p>
          <w:p w:rsidR="00527B9E" w:rsidRDefault="00527B9E">
            <w:pPr>
              <w:rPr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numPr>
                <w:ilvl w:val="0"/>
                <w:numId w:val="48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Оспособити ученика да говори на тему. </w:t>
            </w:r>
          </w:p>
          <w:p w:rsidR="00527B9E" w:rsidRDefault="002B4E70">
            <w:pPr>
              <w:numPr>
                <w:ilvl w:val="0"/>
                <w:numId w:val="49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Проширивање раније усвојеног вокабулара, обнављање и примена вокабулара описом кућних љубимаца и коментарисањем видео клипова. Оспособити ученика да разуме огласе и да их напише.</w:t>
            </w:r>
          </w:p>
          <w:p w:rsidR="00527B9E" w:rsidRDefault="002B4E70">
            <w:pPr>
              <w:numPr>
                <w:ilvl w:val="0"/>
                <w:numId w:val="49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Оспособити ученика да води дијалог на немачком језику, користећи индиректна питања са упитним речима. </w:t>
            </w:r>
          </w:p>
          <w:p w:rsidR="00527B9E" w:rsidRDefault="002B4E70">
            <w:pPr>
              <w:numPr>
                <w:ilvl w:val="0"/>
                <w:numId w:val="49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Употреба суперлатива у функцији атрибута. </w:t>
            </w:r>
          </w:p>
          <w:p w:rsidR="00527B9E" w:rsidRDefault="002B4E70">
            <w:pPr>
              <w:numPr>
                <w:ilvl w:val="0"/>
                <w:numId w:val="49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Обнављање придевске деклинације и примена слабе придевске деклинације.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говори на дату тему.</w:t>
            </w:r>
          </w:p>
          <w:p w:rsidR="00527B9E" w:rsidRDefault="002B4E7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разуме огласе и да их напише.</w:t>
            </w:r>
          </w:p>
          <w:p w:rsidR="00527B9E" w:rsidRDefault="002B4E70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води дијалог, користећи индиректна питања са упитним речима. </w:t>
            </w:r>
          </w:p>
          <w:p w:rsidR="00527B9E" w:rsidRDefault="002B4E70">
            <w:pPr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усвоји и правилно примени слабу придевску деклинацију.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усмена презентација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јануар /фебруар</w:t>
            </w: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Аудио-визуелна средства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Уџбеник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Грађанско васпитање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Енглески језик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Културни живот</w:t>
            </w:r>
          </w:p>
          <w:p w:rsidR="00527B9E" w:rsidRDefault="00527B9E">
            <w:pPr>
              <w:rPr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numPr>
                <w:ilvl w:val="0"/>
                <w:numId w:val="5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Оспособити ученика да опише и представи један град. Ученици на основу прочитаног текста причају о регионалним специјалитетима, описују особе и предмете. </w:t>
            </w:r>
          </w:p>
          <w:p w:rsidR="00527B9E" w:rsidRDefault="002B4E70">
            <w:pPr>
              <w:numPr>
                <w:ilvl w:val="0"/>
                <w:numId w:val="5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Обнављањеи проширивање вокабулара на тему : Храна и пиће. </w:t>
            </w:r>
          </w:p>
          <w:p w:rsidR="00527B9E" w:rsidRDefault="002B4E70">
            <w:pPr>
              <w:numPr>
                <w:ilvl w:val="0"/>
                <w:numId w:val="5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Ученици стичу увид у живот, културу, обичаје земље чији језик уче.</w:t>
            </w:r>
          </w:p>
          <w:p w:rsidR="00527B9E" w:rsidRDefault="002B4E70">
            <w:pPr>
              <w:numPr>
                <w:ilvl w:val="0"/>
                <w:numId w:val="51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Оспособити ученика да опише особу или предмет, употребом односних реченица.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опише и представи један град.</w:t>
            </w:r>
          </w:p>
          <w:p w:rsidR="00527B9E" w:rsidRDefault="002B4E70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стекне увид у живот, културу, обичаје земље чији језик уче.</w:t>
            </w:r>
          </w:p>
          <w:p w:rsidR="00527B9E" w:rsidRDefault="002B4E70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опише особу или предмет, употребом односних реченица.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усмена презентација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фебруар/март</w:t>
            </w: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Аудио-визуелна средства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Грађанско васпитање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Енглески језик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Познате фирме, предузећа,установе, институције.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за тражење информација на итернету на дату тему и презентације информација.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Усвајање вокабулара на тему у оквиру дате теме.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за тражење информација на итернету на дату тему и презентације информација.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Helvetica Neue" w:hAnsi="Times New Roman" w:cs="Times New Roman"/>
                <w:color w:val="000000"/>
              </w:rPr>
              <w:t>користи вокабулар на тему у оквиру дате теме.</w:t>
            </w:r>
          </w:p>
          <w:p w:rsidR="00527B9E" w:rsidRDefault="002B4E7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Helvetica Neue" w:hAnsi="Times New Roman" w:cs="Times New Roman"/>
                <w:color w:val="000000"/>
              </w:rPr>
              <w:t>разуме и схвати смисао сложенијих текстова, шематских приказа,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Helvetica Neue" w:hAnsi="Times New Roman" w:cs="Times New Roman"/>
                <w:color w:val="000000"/>
              </w:rPr>
              <w:t>упутстава,уговора.</w:t>
            </w:r>
          </w:p>
          <w:p w:rsidR="00527B9E" w:rsidRDefault="002B4E7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тражи информација на итернету на дату тему и презентује информације.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усмена презентација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април</w:t>
            </w: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Аудио-визуелна средства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Пословна и административна обука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1479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Свет компјутера.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Проширивање вокабулара везаног за компјутере и технику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за тражење информација на итернету.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Ученик ће бити у стању да:</w:t>
            </w:r>
          </w:p>
          <w:p w:rsidR="00527B9E" w:rsidRDefault="002B4E70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разговара на тему компјутера и технике</w:t>
            </w:r>
          </w:p>
          <w:p w:rsidR="00527B9E" w:rsidRDefault="002B4E70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 сналази на интернету.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усмена презентација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април</w:t>
            </w: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Аудио-визуелна средства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Пословна и административна обука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</w:tc>
      </w:tr>
      <w:tr w:rsidR="00527B9E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Стручне теме. (вођење евиденције и документације 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администрацији)</w:t>
            </w: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Оспособљавање ученика за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сва битна подручја пословне кореспонденције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формулисање упита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примање и слање поруџбенице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слање захвалнице и опомене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уговарње састанака</w:t>
            </w:r>
          </w:p>
          <w:p w:rsidR="00527B9E" w:rsidRDefault="002B4E7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Конкурисање за посао, праксу .студирање.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B9E" w:rsidRDefault="002B4E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 ће бити у стању  да:</w:t>
            </w:r>
          </w:p>
          <w:p w:rsidR="00527B9E" w:rsidRDefault="002B4E70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формулише упите на немачком језику</w:t>
            </w:r>
          </w:p>
          <w:p w:rsidR="00527B9E" w:rsidRDefault="002B4E70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прими и пошаље поруџбенице</w:t>
            </w:r>
          </w:p>
          <w:p w:rsidR="00527B9E" w:rsidRDefault="002B4E70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шаље захвалнице и опомене</w:t>
            </w:r>
          </w:p>
          <w:p w:rsidR="00527B9E" w:rsidRDefault="002B4E70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уговара састанке</w:t>
            </w:r>
          </w:p>
          <w:p w:rsidR="00527B9E" w:rsidRDefault="002B4E70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Helvetica Neue" w:hAnsi="Times New Roman" w:cs="Times New Roman"/>
                <w:color w:val="000000"/>
              </w:rPr>
              <w:t>позива партнере у посету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конкурише за посао или школовање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вербално-текстуала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монолошка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тексту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писање</w:t>
            </w:r>
          </w:p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усмена презентација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мај/јун</w:t>
            </w: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527B9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Аудио-визуелна средства</w:t>
            </w:r>
          </w:p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Српски језик и књижњвност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Пословна и административна обука</w:t>
            </w:r>
          </w:p>
        </w:tc>
        <w:tc>
          <w:tcPr>
            <w:tcW w:w="4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Активност на часу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Писмени задатак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335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924"/>
        <w:gridCol w:w="604"/>
        <w:gridCol w:w="565"/>
      </w:tblGrid>
      <w:tr w:rsidR="00527B9E">
        <w:trPr>
          <w:gridAfter w:val="1"/>
          <w:wAfter w:w="565" w:type="dxa"/>
          <w:trHeight w:val="362"/>
        </w:trPr>
        <w:tc>
          <w:tcPr>
            <w:tcW w:w="44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52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Туристичк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техничар</w:t>
            </w:r>
          </w:p>
        </w:tc>
      </w:tr>
      <w:tr w:rsidR="00527B9E">
        <w:trPr>
          <w:gridAfter w:val="1"/>
          <w:wAfter w:w="565" w:type="dxa"/>
          <w:trHeight w:val="331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5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Агенцијско и хотелијерско пословање</w:t>
            </w:r>
          </w:p>
        </w:tc>
      </w:tr>
      <w:tr w:rsidR="00527B9E">
        <w:trPr>
          <w:gridAfter w:val="1"/>
          <w:wAfter w:w="565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5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527B9E">
        <w:trPr>
          <w:gridAfter w:val="1"/>
          <w:wAfter w:w="565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5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=430</w:t>
            </w:r>
          </w:p>
        </w:tc>
      </w:tr>
      <w:tr w:rsidR="00527B9E">
        <w:trPr>
          <w:gridAfter w:val="1"/>
          <w:wAfter w:w="565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5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="001A1D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+6</w:t>
            </w:r>
          </w:p>
        </w:tc>
      </w:tr>
      <w:tr w:rsidR="00527B9E">
        <w:trPr>
          <w:gridAfter w:val="1"/>
          <w:wAfter w:w="565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525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20"/>
            </w:tblGrid>
            <w:tr w:rsidR="00527B9E">
              <w:tc>
                <w:tcPr>
                  <w:tcW w:w="10620" w:type="dxa"/>
                </w:tcPr>
                <w:p w:rsidR="00527B9E" w:rsidRDefault="002B4E70">
                  <w:p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 xml:space="preserve">Агенцијско и хотелијерско пословање  1, аутори: Трипковић Љиљана, Чеперковић Јелена, </w:t>
                  </w:r>
                </w:p>
                <w:p w:rsidR="00527B9E" w:rsidRDefault="002B4E70">
                  <w:p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Тодоровић Весна ; Интернет</w:t>
                  </w:r>
                </w:p>
              </w:tc>
            </w:tr>
          </w:tbl>
          <w:p w:rsidR="00527B9E" w:rsidRDefault="00527B9E">
            <w:pPr>
              <w:shd w:val="clear" w:color="auto" w:fill="DDE3D7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527B9E">
        <w:trPr>
          <w:gridAfter w:val="1"/>
          <w:wAfter w:w="565" w:type="dxa"/>
        </w:trPr>
        <w:tc>
          <w:tcPr>
            <w:tcW w:w="14000" w:type="dxa"/>
            <w:gridSpan w:val="1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7B9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Туристичка дестинација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Упознавање ученика са појмом, врстом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туристичких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дестинација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Оспособљавање ученика да</w:t>
            </w:r>
            <w:r>
              <w:rPr>
                <w:sz w:val="22"/>
                <w:szCs w:val="22"/>
                <w:lang w:val="sr-Cyrl-RS"/>
              </w:rPr>
              <w:t>познају туридтичкр мотиве, друштевене  туристичке организације, као и Закон о туризму у РС</w:t>
            </w:r>
            <w:r>
              <w:rPr>
                <w:sz w:val="22"/>
                <w:szCs w:val="22"/>
              </w:rPr>
              <w:t xml:space="preserve"> учествују у организовању скупа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44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</w:t>
            </w:r>
          </w:p>
        </w:tc>
      </w:tr>
      <w:tr w:rsidR="00527B9E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970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rFonts w:eastAsiaTheme="minorHAnsi"/>
                <w:sz w:val="22"/>
                <w:szCs w:val="22"/>
                <w:lang w:eastAsia="sr-Cyrl-CS"/>
              </w:rPr>
            </w:pPr>
            <w:r>
              <w:rPr>
                <w:sz w:val="22"/>
                <w:szCs w:val="22"/>
                <w:lang w:val="sr-Cyrl-CS" w:eastAsia="sr-Cyrl-CS"/>
              </w:rPr>
              <w:t>по завршетку модула ученик ће бити у стању да :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 w:eastAsia="sr-Cyrl-CS"/>
              </w:rPr>
              <w:t>Разликује традиционални и свремени приступ разумеваеа  појма туристичке дестинације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 w:eastAsia="sr-Cyrl-CS"/>
              </w:rPr>
              <w:t>Представи ече,емте туристичке дестинације на конкретном примеру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 w:eastAsia="sr-Cyrl-CS"/>
              </w:rPr>
              <w:t>Класификује тристичке дестинације према  различитим критеријумима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Повезује утицај ставова и мотива туриста са формирањем идентитета турситчке дестинације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Испитује утицај атрактивности у дестинацији на развој туризма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Наведе државне носиоцие политике туристичког развоја србије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Класификује послове Туристичке организације Србије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Објасни права и обавезе потрошача услуга у туризму у РС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Опише препоручене и превентивне мере </w:t>
            </w:r>
            <w:r>
              <w:rPr>
                <w:sz w:val="22"/>
                <w:szCs w:val="22"/>
                <w:lang w:val="sr-Cyrl-RS"/>
              </w:rPr>
              <w:lastRenderedPageBreak/>
              <w:t>за сигурност у туризму</w:t>
            </w:r>
          </w:p>
          <w:p w:rsidR="00527B9E" w:rsidRDefault="002B4E70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Образложи основне изворе ризика натуристичким дестинацијама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илустративно демонстаративни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</w:t>
            </w:r>
            <w:r>
              <w:rPr>
                <w:rFonts w:ascii="Times New Roman" w:hAnsi="Times New Roman" w:cs="Times New Roman"/>
                <w:lang w:val="sr-Cyrl-RS"/>
              </w:rPr>
              <w:t>-децембар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цртежи, слике шеме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визуелна средства, 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агенцијска опрема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текстови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бела табла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корелација са основама  економије   </w:t>
            </w:r>
          </w:p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основама туризма и угоститељства</w:t>
            </w:r>
          </w:p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српским језиком 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rFonts w:eastAsiaTheme="minorHAnsi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тестови знања</w:t>
            </w:r>
          </w:p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тестови практичених вештина</w:t>
            </w:r>
          </w:p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активности начасу</w:t>
            </w:r>
          </w:p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самосталан практичан рад</w:t>
            </w:r>
          </w:p>
        </w:tc>
      </w:tr>
      <w:tr w:rsidR="00527B9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Организација и пласирање производа туристичке дестинације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pStyle w:val="ListParagraph"/>
              <w:numPr>
                <w:ilvl w:val="0"/>
                <w:numId w:val="62"/>
              </w:numPr>
              <w:rPr>
                <w:rFonts w:eastAsiaTheme="minorHAnsi"/>
                <w:bCs/>
                <w:sz w:val="22"/>
                <w:szCs w:val="22"/>
                <w:lang w:eastAsia="sr-Cyrl-CS"/>
              </w:rPr>
            </w:pPr>
            <w:r>
              <w:rPr>
                <w:bCs/>
                <w:sz w:val="22"/>
                <w:szCs w:val="22"/>
                <w:lang w:eastAsia="sr-Cyrl-CS"/>
              </w:rPr>
              <w:t xml:space="preserve">Упознавање ученика са правилима </w:t>
            </w:r>
            <w:r>
              <w:rPr>
                <w:bCs/>
                <w:sz w:val="22"/>
                <w:szCs w:val="22"/>
                <w:lang w:val="sr-Cyrl-RS" w:eastAsia="sr-Cyrl-CS"/>
              </w:rPr>
              <w:t>и начинима пласирања туристичке дестинације</w:t>
            </w:r>
          </w:p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 w:eastAsia="sr-Cyrl-CS"/>
              </w:rPr>
              <w:t xml:space="preserve">Оспособљавање ученика за </w:t>
            </w:r>
            <w:r>
              <w:rPr>
                <w:rFonts w:ascii="Times New Roman" w:hAnsi="Times New Roman" w:cs="Times New Roman"/>
                <w:bCs/>
                <w:lang w:val="sr-Cyrl-RS" w:eastAsia="sr-Cyrl-CS"/>
              </w:rPr>
              <w:t>самостално изради и пласира туристички проозводе одеђене дестинације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63"/>
              </w:numPr>
              <w:rPr>
                <w:rFonts w:eastAsiaTheme="minorHAnsi"/>
                <w:sz w:val="22"/>
                <w:szCs w:val="22"/>
                <w:lang w:eastAsia="sr-Cyrl-CS"/>
              </w:rPr>
            </w:pPr>
            <w:r>
              <w:rPr>
                <w:sz w:val="22"/>
                <w:szCs w:val="22"/>
                <w:lang w:val="sr-Cyrl-CS" w:eastAsia="sr-Cyrl-CS"/>
              </w:rPr>
              <w:t>По завршетку модула ученик ће бити у стању да :</w:t>
            </w:r>
          </w:p>
          <w:p w:rsidR="00527B9E" w:rsidRDefault="002B4E70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Анализира елементе туристичког производа</w:t>
            </w:r>
          </w:p>
          <w:p w:rsidR="00527B9E" w:rsidRDefault="002B4E70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Анализира искуство и доживљај као основу креирања туристичког производа</w:t>
            </w:r>
          </w:p>
          <w:p w:rsidR="00527B9E" w:rsidRDefault="002B4E70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Комбинује појединачне услуге у туристички производ</w:t>
            </w:r>
          </w:p>
          <w:p w:rsidR="00527B9E" w:rsidRDefault="002B4E70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Изврши компаративну анализу услова заразвој туристчких призвода </w:t>
            </w:r>
            <w:r>
              <w:rPr>
                <w:sz w:val="22"/>
                <w:szCs w:val="22"/>
                <w:lang w:val="sr-Cyrl-RS"/>
              </w:rPr>
              <w:lastRenderedPageBreak/>
              <w:t>од посебног заначја у РС</w:t>
            </w:r>
          </w:p>
          <w:p w:rsidR="00527B9E" w:rsidRDefault="002B4E70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Анализира значај </w:t>
            </w:r>
            <w:r>
              <w:rPr>
                <w:sz w:val="22"/>
                <w:szCs w:val="22"/>
                <w:lang w:val="sr-Latn-RS"/>
              </w:rPr>
              <w:t>MICE</w:t>
            </w:r>
            <w:r>
              <w:rPr>
                <w:sz w:val="22"/>
                <w:szCs w:val="22"/>
                <w:lang w:val="sr-Cyrl-RS"/>
              </w:rPr>
              <w:t xml:space="preserve"> производа у туризму</w:t>
            </w:r>
          </w:p>
          <w:p w:rsidR="00527B9E" w:rsidRDefault="002B4E70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начин пословања дестинацијске менаџмент компаније као врсте </w:t>
            </w:r>
          </w:p>
          <w:p w:rsidR="00527B9E" w:rsidRDefault="002B4E70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Комуникација са пословним партнерима и локланом заједницом у туристичкој дестинацији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студија случаја </w:t>
            </w:r>
          </w:p>
          <w:p w:rsidR="00527B9E" w:rsidRDefault="002B4E7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527B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цртежи, слике шеме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визуелна средства, 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агенцијска опрема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текстови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бела табла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корелација са основама  економије   </w:t>
            </w:r>
          </w:p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основама туризма и угоститељства</w:t>
            </w:r>
          </w:p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српским језиком 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rFonts w:eastAsiaTheme="minorHAnsi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тестови знања</w:t>
            </w:r>
          </w:p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тестови практичених вештина</w:t>
            </w:r>
          </w:p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активности начасу</w:t>
            </w:r>
          </w:p>
          <w:p w:rsidR="00527B9E" w:rsidRDefault="002B4E70">
            <w:pPr>
              <w:pStyle w:val="ListParagraph"/>
              <w:numPr>
                <w:ilvl w:val="0"/>
                <w:numId w:val="6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самосталан практичан рад</w:t>
            </w:r>
          </w:p>
        </w:tc>
      </w:tr>
      <w:tr w:rsidR="00527B9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Организовање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 догађаја и пратећих услуга у туризму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64"/>
              </w:numPr>
              <w:tabs>
                <w:tab w:val="left" w:pos="360"/>
                <w:tab w:val="left" w:pos="441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оспособљавање ученика за самосталан рад на организовању </w:t>
            </w:r>
            <w:r>
              <w:rPr>
                <w:rFonts w:ascii="Times New Roman" w:hAnsi="Times New Roman" w:cs="Times New Roman"/>
                <w:lang w:val="sr-Cyrl-RS"/>
              </w:rPr>
              <w:t xml:space="preserve"> догађаја и других пратећих услуга у туризму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27B9E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BA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rFonts w:eastAsiaTheme="minorHAnsi"/>
                <w:sz w:val="22"/>
                <w:szCs w:val="22"/>
                <w:lang w:eastAsia="sr-Cyrl-CS"/>
              </w:rPr>
            </w:pPr>
            <w:r>
              <w:rPr>
                <w:sz w:val="22"/>
                <w:szCs w:val="22"/>
                <w:lang w:val="sr-Cyrl-CS" w:eastAsia="sr-Cyrl-CS"/>
              </w:rPr>
              <w:t>по завршетку модула ученик ће бити у стању да :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Идентификује повезаност догађаја и туризма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Класификује врсте и типове догађаја према различитим критеријумима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Објасни начин планирања догађаја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Примени питање од значај за организовање успешног догађаја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Прикупља релевантне инфорамције за организовање догађаја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Врши припрему догађаја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Резервише хотелске и друге капацитете неопходне за организовање догађаја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Изради позвинице и агенду за догађај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Обавља регистрацију учесника догађаја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Учествује у креирању пратећих приредби за учеснике догађаја</w:t>
            </w:r>
          </w:p>
          <w:p w:rsidR="00527B9E" w:rsidRDefault="002B4E70">
            <w:pPr>
              <w:pStyle w:val="ListParagraph"/>
              <w:numPr>
                <w:ilvl w:val="0"/>
                <w:numId w:val="6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Опише послове конгресних бироа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527B9E" w:rsidRDefault="002B4E70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527B9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BA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текстови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документација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бела табла</w:t>
            </w:r>
          </w:p>
          <w:p w:rsidR="00527B9E" w:rsidRDefault="002B4E70">
            <w:pPr>
              <w:numPr>
                <w:ilvl w:val="0"/>
                <w:numId w:val="60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корелација са свим економским предметима</w:t>
            </w:r>
          </w:p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правом</w:t>
            </w:r>
          </w:p>
          <w:p w:rsidR="00527B9E" w:rsidRDefault="002B4E7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српским језиком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тестови зања</w:t>
            </w:r>
          </w:p>
          <w:p w:rsidR="00527B9E" w:rsidRDefault="002B4E7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  <w:p w:rsidR="00527B9E" w:rsidRDefault="002B4E7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самостални практични рад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6985"/>
      </w:tblGrid>
      <w:tr w:rsidR="00527B9E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Туристичка географија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62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Туристичка географија за III разред угоститељско -туристичке школе; Божидар Станишић, Момчило Бујошевић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6"/>
        <w:gridCol w:w="2489"/>
        <w:gridCol w:w="4934"/>
        <w:gridCol w:w="914"/>
        <w:gridCol w:w="985"/>
        <w:gridCol w:w="1035"/>
        <w:gridCol w:w="432"/>
        <w:gridCol w:w="991"/>
        <w:gridCol w:w="1263"/>
        <w:gridCol w:w="778"/>
        <w:gridCol w:w="967"/>
      </w:tblGrid>
      <w:tr w:rsidR="00527B9E">
        <w:tc>
          <w:tcPr>
            <w:tcW w:w="217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80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59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378" w:type="pct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217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98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217" w:type="pct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Простор и туризам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pStyle w:val="ListParagraph"/>
              <w:numPr>
                <w:ilvl w:val="0"/>
                <w:numId w:val="66"/>
              </w:numPr>
              <w:ind w:left="282" w:hanging="28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знања о туристичко – географском простору и кретању у њему</w:t>
            </w:r>
          </w:p>
          <w:p w:rsidR="00527B9E" w:rsidRDefault="002B4E70">
            <w:pPr>
              <w:pStyle w:val="ListParagraph"/>
              <w:numPr>
                <w:ilvl w:val="0"/>
                <w:numId w:val="66"/>
              </w:numPr>
              <w:ind w:left="282" w:hanging="28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Упознаје се са одликама туристичких кретања у свету и њиховим утицајем на преображај географске средине</w:t>
            </w:r>
          </w:p>
          <w:p w:rsidR="00527B9E" w:rsidRDefault="002B4E70">
            <w:pPr>
              <w:pStyle w:val="ListParagraph"/>
              <w:numPr>
                <w:ilvl w:val="0"/>
                <w:numId w:val="66"/>
              </w:numPr>
              <w:ind w:left="282" w:hanging="28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Упознавање елемената, фактора, облика и праваца туристичких кретања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21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21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NormalWeb"/>
              <w:numPr>
                <w:ilvl w:val="0"/>
                <w:numId w:val="67"/>
              </w:numPr>
              <w:shd w:val="clear" w:color="auto" w:fill="FFFFFF"/>
              <w:tabs>
                <w:tab w:val="clear" w:pos="288"/>
              </w:tabs>
              <w:spacing w:before="0" w:beforeAutospacing="0" w:after="0" w:afterAutospacing="0"/>
              <w:ind w:left="289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предмет изучавања, значај и место туристичке географије у систему наука; </w:t>
            </w:r>
          </w:p>
          <w:p w:rsidR="00527B9E" w:rsidRDefault="002B4E70">
            <w:pPr>
              <w:pStyle w:val="NormalWeb"/>
              <w:numPr>
                <w:ilvl w:val="0"/>
                <w:numId w:val="67"/>
              </w:numPr>
              <w:shd w:val="clear" w:color="auto" w:fill="FFFFFF"/>
              <w:tabs>
                <w:tab w:val="clear" w:pos="288"/>
              </w:tabs>
              <w:spacing w:before="0" w:beforeAutospacing="0" w:after="0" w:afterAutospacing="0"/>
              <w:ind w:left="289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туристичко – географске појмове; </w:t>
            </w:r>
          </w:p>
          <w:p w:rsidR="00527B9E" w:rsidRDefault="002B4E70">
            <w:pPr>
              <w:pStyle w:val="NormalWeb"/>
              <w:numPr>
                <w:ilvl w:val="0"/>
                <w:numId w:val="67"/>
              </w:numPr>
              <w:shd w:val="clear" w:color="auto" w:fill="FFFFFF"/>
              <w:tabs>
                <w:tab w:val="clear" w:pos="288"/>
              </w:tabs>
              <w:spacing w:before="0" w:beforeAutospacing="0" w:after="0" w:afterAutospacing="0"/>
              <w:ind w:left="289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елементе и значај туристичких кретања у савременом свету; 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интерактивна предавања (филм, презентације, студије случаја....)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 и дијалошка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текстуално-илуструтивне методе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527B9E">
        <w:trPr>
          <w:trHeight w:val="550"/>
        </w:trPr>
        <w:tc>
          <w:tcPr>
            <w:tcW w:w="21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21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текстуална 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аудиовизуелна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српски језик,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страни језици,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информатика,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географија,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историја,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практичних вештина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презентација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усменог излагања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пројекта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самостални или групни радови ученика</w:t>
            </w:r>
          </w:p>
        </w:tc>
      </w:tr>
      <w:tr w:rsidR="00527B9E">
        <w:tc>
          <w:tcPr>
            <w:tcW w:w="217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80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59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378" w:type="pct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217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98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217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Туристичке вредности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Развије знања о методама, потребама и могућностима туристичке валоризације природних и антропогених вредности</w:t>
            </w:r>
          </w:p>
          <w:p w:rsidR="00527B9E" w:rsidRDefault="002B4E7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Упознавање најпознатијих туристичких регија у свету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217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217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Објасни туристичке вредности и њихова својства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врсте туристичких вредности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карактеристике природних и антропогених туристичких вредности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Укаже на валоризацију туристичких вредности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clear" w:pos="851"/>
                <w:tab w:val="left" w:pos="318"/>
              </w:tabs>
              <w:spacing w:after="0" w:line="240" w:lineRule="auto"/>
              <w:ind w:hanging="85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clear" w:pos="851"/>
                <w:tab w:val="left" w:pos="318"/>
              </w:tabs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clear" w:pos="851"/>
                <w:tab w:val="left" w:pos="318"/>
              </w:tabs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clear" w:pos="851"/>
                <w:tab w:val="left" w:pos="318"/>
              </w:tabs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интерактивна предавања (филм, презентације, студије случаја....)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 и дијалошка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текстуално-илуструтивне метод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октобар</w:t>
            </w:r>
          </w:p>
        </w:tc>
      </w:tr>
      <w:tr w:rsidR="00527B9E">
        <w:trPr>
          <w:trHeight w:val="550"/>
        </w:trPr>
        <w:tc>
          <w:tcPr>
            <w:tcW w:w="217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21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текстуална 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аудиовизуелна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Пословна кореспонденција и комуникација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Економска географија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биологија</w:t>
            </w:r>
          </w:p>
        </w:tc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27B9E" w:rsidRDefault="002B4E7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практичних вештина </w:t>
            </w:r>
          </w:p>
          <w:p w:rsidR="00527B9E" w:rsidRDefault="002B4E7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презентација </w:t>
            </w:r>
          </w:p>
          <w:p w:rsidR="00527B9E" w:rsidRDefault="002B4E7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усменог излагања</w:t>
            </w:r>
          </w:p>
          <w:p w:rsidR="00527B9E" w:rsidRDefault="002B4E7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пројекта</w:t>
            </w:r>
          </w:p>
          <w:p w:rsidR="00527B9E" w:rsidRDefault="002B4E70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самостални или групни радови ученика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tbl>
      <w:tblPr>
        <w:tblpPr w:leftFromText="180" w:rightFromText="180" w:bottomFromText="200" w:vertAnchor="text" w:horzAnchor="margin" w:tblpY="-8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"/>
        <w:gridCol w:w="583"/>
        <w:gridCol w:w="100"/>
        <w:gridCol w:w="2401"/>
        <w:gridCol w:w="19"/>
        <w:gridCol w:w="3832"/>
        <w:gridCol w:w="66"/>
        <w:gridCol w:w="44"/>
        <w:gridCol w:w="69"/>
        <w:gridCol w:w="1152"/>
        <w:gridCol w:w="156"/>
        <w:gridCol w:w="781"/>
        <w:gridCol w:w="187"/>
        <w:gridCol w:w="987"/>
        <w:gridCol w:w="225"/>
        <w:gridCol w:w="312"/>
        <w:gridCol w:w="244"/>
        <w:gridCol w:w="765"/>
        <w:gridCol w:w="278"/>
        <w:gridCol w:w="924"/>
        <w:gridCol w:w="16"/>
        <w:gridCol w:w="300"/>
        <w:gridCol w:w="19"/>
        <w:gridCol w:w="662"/>
        <w:gridCol w:w="353"/>
        <w:gridCol w:w="637"/>
        <w:gridCol w:w="381"/>
      </w:tblGrid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775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24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596" w:type="pct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7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Саобраћај и туризам</w:t>
            </w: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Стицање знања о појму, структури и значају </w:t>
            </w:r>
            <w:r>
              <w:rPr>
                <w:rFonts w:ascii="Times New Roman" w:hAnsi="Times New Roman" w:cs="Times New Roman"/>
                <w:lang w:val="sr-Cyrl-RS"/>
              </w:rPr>
              <w:t>саобраћај</w:t>
            </w:r>
            <w:r>
              <w:rPr>
                <w:rFonts w:ascii="Times New Roman" w:hAnsi="Times New Roman" w:cs="Times New Roman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lang w:val="sr-Cyrl-RS"/>
              </w:rPr>
              <w:t xml:space="preserve">у области туризма </w:t>
            </w:r>
            <w:r>
              <w:rPr>
                <w:rFonts w:ascii="Times New Roman" w:hAnsi="Times New Roman" w:cs="Times New Roman"/>
                <w:lang w:val="sr-Cyrl-CS"/>
              </w:rPr>
              <w:t xml:space="preserve"> у свету и код нас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врсте саобраћаја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Упореди предности и недостатке појединих врста саобраћаја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Објасни улогу саобраћаја у повезивању матичних и туристичких места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Образложи међусобну повезаност и зависност туризма и саобраћаја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Изабере адекватну врсту превоза на датом примеру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вербално текстуална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групна дискусија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мултимедијална презентација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новембар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текстуална 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аудиовизуелна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Пословна кореспонденција и комуникација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Економска географија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практичних вештина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презентација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усменог излагања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пројекта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самостални или групни радови ученика 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775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24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596" w:type="pct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7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Фактори туристичких кретања</w:t>
            </w: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Унапређивање знања о битним својствима туризма као савременог феномена, који има значајну улогу у савременој светској привреди</w:t>
            </w:r>
          </w:p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Развија споспобност учења и развијања критичког мишљења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поделу фактора туристичких кретања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утицај фактора на матична и туристичка места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Примени знање о факторима на туристичке дестинације</w:t>
            </w:r>
          </w:p>
          <w:p w:rsidR="00527B9E" w:rsidRDefault="00527B9E">
            <w:pPr>
              <w:tabs>
                <w:tab w:val="left" w:pos="317"/>
              </w:tabs>
              <w:spacing w:after="0" w:line="240" w:lineRule="auto"/>
              <w:ind w:left="283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clear" w:pos="851"/>
                <w:tab w:val="left" w:pos="318"/>
              </w:tabs>
              <w:spacing w:after="0" w:line="240" w:lineRule="auto"/>
              <w:ind w:hanging="85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clear" w:pos="851"/>
                <w:tab w:val="left" w:pos="318"/>
              </w:tabs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clear" w:pos="851"/>
                <w:tab w:val="left" w:pos="318"/>
              </w:tabs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clear" w:pos="851"/>
                <w:tab w:val="left" w:pos="318"/>
              </w:tabs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интерактивна предавања (филм, презентације, студије случаја....)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 и дијалошка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текстуално-илуструтивне методе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новембар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текстуална 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аудиовизуелна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Географија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Рачунарство и информатика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практичних вештина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презентација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усменог излагања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пројекта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самостални или групни радови ученика 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775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24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596" w:type="pct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7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Туристичка кретања и туристички правци</w:t>
            </w: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Развије способност учења истраживања и критичког мишљења</w:t>
            </w:r>
          </w:p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Оспособи ученике да примењују географско знање и вештине у даљем образовном и професионалном развоју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Дефинише туристичко кретање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Разликује туристичка кретања која су иницирана слобоном вољом учесника тих кретања, од других врста кретања људи у савременом свету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поједине облике туристичких кретања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правце туристичких кретања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Презентује најважније правце туристичких кретања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интерактивна предавања (филм, презентације, студије случаја....)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 и дијалошка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текстуално-илуструтивне методе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Децембар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текстуална 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аудиовизуелна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Географија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Рачунарство и информатика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практичних вештина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презентација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усменог излагања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пројекта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самостални или групни радови ученика 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775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24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596" w:type="pct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7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Туристички локалитети, места, центри и регије</w:t>
            </w: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Оспособљава ученике да користе писане, графичке и ликовне изворе информација, да их анализира и примењује за контину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lang w:val="sr-Cyrl-R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особености и структурна својства туристичких локалитета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карактеристике туристичких места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Разликује појмове туристичких места, центара и регија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интерактивна предавања (филм, презентације, студије случаја....)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 и дијалошка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текстуално-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илуструтивне методе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Децембар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јануар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текстуална 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аудиовизуелна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Географија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Рачунарство и информатика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практичних вештина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презентација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усменог излагања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пројекта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самостални или групни радови ученика 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775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24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596" w:type="pct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</w:trPr>
        <w:tc>
          <w:tcPr>
            <w:tcW w:w="219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7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Туристичко-географске регије света</w:t>
            </w: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Упознавање ученика са значајем географског и туристичког положаја Републике Србије на Балканском полуострву и у свету</w:t>
            </w:r>
          </w:p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Развије осећање социјалне припадности и привржености сопственој нацији и култури</w:t>
            </w:r>
          </w:p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Упознавање са туристичким регијама у Србији, њиховој атрактивности и простирању</w:t>
            </w:r>
          </w:p>
          <w:p w:rsidR="00527B9E" w:rsidRDefault="00527B9E">
            <w:pPr>
              <w:tabs>
                <w:tab w:val="left" w:pos="141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tabs>
                <w:tab w:val="left" w:pos="141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tabs>
                <w:tab w:val="left" w:pos="141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tabs>
                <w:tab w:val="left" w:pos="141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lang w:val="sr-Cyrl-RS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Именује природне туристичке регије света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 карти укаже на њихов положај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Издвоји најатрактивније туристичке регије у различитим деловима света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утицај природних и антропогених фактора на положај и атрактивност туристичких регија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Издвоји специфичности и разлоге атрактивности туристичких регија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Анализира узроке и последице атрактивности развијености појединих туристичких регија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Користи географску карту као извор сазнања и информација</w:t>
            </w:r>
          </w:p>
        </w:tc>
        <w:tc>
          <w:tcPr>
            <w:tcW w:w="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интерактивна предавања (филм, презентације, студије случаја....)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 и дијалошка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текстуално-илуструтивне методе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Фебруар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Март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Април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мај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55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gridBefore w:val="1"/>
          <w:gridAfter w:val="1"/>
          <w:wBefore w:w="39" w:type="pct"/>
          <w:wAfter w:w="123" w:type="pct"/>
          <w:trHeight w:val="784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7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текстуална 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аудиовизуелна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02" w:type="pct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Географија Србије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Регионална географија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Рачунарство и информатика</w:t>
            </w:r>
          </w:p>
        </w:tc>
        <w:tc>
          <w:tcPr>
            <w:tcW w:w="1515" w:type="pct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практичних вештина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презентација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усменог излагања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пројекта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самостални или групни радови ученика 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>
        <w:tc>
          <w:tcPr>
            <w:tcW w:w="226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801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290" w:type="pct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683" w:type="pct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226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1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0" w:type="pct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c>
          <w:tcPr>
            <w:tcW w:w="226" w:type="pct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1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0" w:type="pct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226" w:type="pct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8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Велики градови света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2"/>
              </w:numPr>
              <w:tabs>
                <w:tab w:val="clear" w:pos="720"/>
                <w:tab w:val="left" w:pos="141"/>
              </w:tabs>
              <w:spacing w:after="0" w:line="240" w:lineRule="auto"/>
              <w:ind w:left="141" w:hanging="14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Упознавање са карактеристикама најпознатијих туристичких вредности појединих туристичких региона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b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226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8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7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226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7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Именује градове света као центре туризма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туристичко -географски положај градова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Издваја специфичности и атрактивности градова као комплексних туристичких мотива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факторе динамичног развоја градског туризма у савременом свету</w:t>
            </w:r>
          </w:p>
          <w:p w:rsidR="00527B9E" w:rsidRDefault="002B4E70">
            <w:pPr>
              <w:numPr>
                <w:ilvl w:val="0"/>
                <w:numId w:val="70"/>
              </w:numPr>
              <w:tabs>
                <w:tab w:val="left" w:pos="317"/>
              </w:tabs>
              <w:spacing w:after="0" w:line="240" w:lineRule="auto"/>
              <w:ind w:left="283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Користи географску карту као извор сазнања и информација</w:t>
            </w:r>
          </w:p>
        </w:tc>
        <w:tc>
          <w:tcPr>
            <w:tcW w:w="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интерактивна предавања (филм, презентације, студије случаја....)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 и дијалошка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 w:hanging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2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текстуално-илуструтивне методе</w:t>
            </w:r>
          </w:p>
        </w:tc>
        <w:tc>
          <w:tcPr>
            <w:tcW w:w="6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јун</w:t>
            </w:r>
          </w:p>
        </w:tc>
      </w:tr>
      <w:tr w:rsidR="00527B9E">
        <w:trPr>
          <w:trHeight w:val="550"/>
        </w:trPr>
        <w:tc>
          <w:tcPr>
            <w:tcW w:w="226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8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lang w:val="sr-Cyrl-CS"/>
              </w:rPr>
            </w:pPr>
          </w:p>
        </w:tc>
        <w:tc>
          <w:tcPr>
            <w:tcW w:w="1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3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6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226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68" w:type="pct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текстуална 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аудиовизуелна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39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Географија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Регионална географија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Биологија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Рачунарство и информатика</w:t>
            </w:r>
          </w:p>
        </w:tc>
        <w:tc>
          <w:tcPr>
            <w:tcW w:w="1566" w:type="pct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практичних вештина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презентација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домаћи задаци 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усменог излагања</w:t>
            </w:r>
          </w:p>
          <w:p w:rsidR="00527B9E" w:rsidRDefault="002B4E70">
            <w:pPr>
              <w:numPr>
                <w:ilvl w:val="0"/>
                <w:numId w:val="69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пројекта </w:t>
            </w:r>
          </w:p>
          <w:p w:rsidR="00527B9E" w:rsidRDefault="002B4E70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самостални или групни радови ученика 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2"/>
        <w:gridCol w:w="9106"/>
      </w:tblGrid>
      <w:tr w:rsidR="00527B9E">
        <w:tc>
          <w:tcPr>
            <w:tcW w:w="4157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40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Туристички техничар </w:t>
            </w:r>
          </w:p>
        </w:tc>
      </w:tr>
      <w:tr w:rsidR="00527B9E">
        <w:tc>
          <w:tcPr>
            <w:tcW w:w="4157" w:type="dxa"/>
            <w:tcBorders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404" w:type="dxa"/>
            <w:tcBorders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Историја уметности</w:t>
            </w:r>
          </w:p>
        </w:tc>
      </w:tr>
      <w:tr w:rsidR="00527B9E">
        <w:tc>
          <w:tcPr>
            <w:tcW w:w="4157" w:type="dxa"/>
            <w:tcBorders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404" w:type="dxa"/>
            <w:tcBorders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27B9E">
        <w:tc>
          <w:tcPr>
            <w:tcW w:w="4157" w:type="dxa"/>
            <w:tcBorders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404" w:type="dxa"/>
            <w:tcBorders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62</w:t>
            </w:r>
          </w:p>
        </w:tc>
      </w:tr>
      <w:tr w:rsidR="00527B9E">
        <w:tc>
          <w:tcPr>
            <w:tcW w:w="4157" w:type="dxa"/>
            <w:tcBorders>
              <w:left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404" w:type="dxa"/>
            <w:tcBorders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</w:tr>
      <w:tr w:rsidR="00527B9E">
        <w:tc>
          <w:tcPr>
            <w:tcW w:w="4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404" w:type="dxa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Ликовна култура за гимназије и стручне школе, аутори: Видосава Галовић, Бранка Гостовић, Завод за уџбенике и наставна средства, Београд 1990.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Y="1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10"/>
        <w:gridCol w:w="2325"/>
        <w:gridCol w:w="3221"/>
        <w:gridCol w:w="64"/>
        <w:gridCol w:w="48"/>
        <w:gridCol w:w="64"/>
        <w:gridCol w:w="974"/>
        <w:gridCol w:w="111"/>
        <w:gridCol w:w="233"/>
        <w:gridCol w:w="360"/>
        <w:gridCol w:w="180"/>
        <w:gridCol w:w="335"/>
        <w:gridCol w:w="1105"/>
        <w:gridCol w:w="360"/>
        <w:gridCol w:w="180"/>
        <w:gridCol w:w="79"/>
        <w:gridCol w:w="641"/>
        <w:gridCol w:w="310"/>
        <w:gridCol w:w="770"/>
        <w:gridCol w:w="362"/>
        <w:gridCol w:w="14"/>
        <w:gridCol w:w="164"/>
        <w:gridCol w:w="540"/>
        <w:gridCol w:w="220"/>
        <w:gridCol w:w="930"/>
      </w:tblGrid>
      <w:tr w:rsidR="00527B9E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85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0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18" w:type="dxa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85" w:type="dxa"/>
            <w:gridSpan w:val="2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4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0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ње</w:t>
            </w:r>
          </w:p>
        </w:tc>
        <w:tc>
          <w:tcPr>
            <w:tcW w:w="1260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18" w:type="dxa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5" w:type="dxa"/>
            <w:gridSpan w:val="2"/>
            <w:vMerge w:val="restart"/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Праисторијска уметност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285" w:type="dxa"/>
            <w:gridSpan w:val="2"/>
            <w:vAlign w:val="center"/>
          </w:tcPr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Упознавање ученика са најзначајнијим остварењима европског и српског ликовног уметичког наслеђа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Развијање знања о развоју и континуитету уметности, универзалног језика ликовне уметности и формирање сопствених вредносних ставова.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086" w:type="dxa"/>
            <w:gridSpan w:val="3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884" w:type="dxa"/>
            <w:gridSpan w:val="4"/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260" w:type="dxa"/>
            <w:gridSpan w:val="4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5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1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075" w:type="dxa"/>
            <w:gridSpan w:val="8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7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565"/>
        </w:trPr>
        <w:tc>
          <w:tcPr>
            <w:tcW w:w="618" w:type="dxa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075" w:type="dxa"/>
            <w:gridSpan w:val="8"/>
          </w:tcPr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Одреди просторне и временске оквире настанка и развоја праисторијских култура </w:t>
            </w:r>
          </w:p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уметност палеолита, неолита и металног доба,</w:t>
            </w:r>
          </w:p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разлоге настанка уметничких дела у праисторији,</w:t>
            </w:r>
          </w:p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Упореди одлике палеолитске и неолитске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скулптуре.</w:t>
            </w:r>
          </w:p>
          <w:p w:rsidR="00527B9E" w:rsidRDefault="00527B9E">
            <w:pPr>
              <w:spacing w:after="0" w:line="240" w:lineRule="auto"/>
              <w:ind w:lef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gridSpan w:val="5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340" w:type="dxa"/>
            <w:gridSpan w:val="7"/>
            <w:shd w:val="clear" w:color="auto" w:fill="auto"/>
          </w:tcPr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дијалошка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:rsidR="00527B9E" w:rsidRDefault="00527B9E">
            <w:pPr>
              <w:widowControl w:val="0"/>
              <w:adjustRightInd w:val="0"/>
              <w:spacing w:after="0" w:line="240" w:lineRule="auto"/>
              <w:ind w:left="288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69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1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1" w:type="dxa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14" w:type="dxa"/>
            <w:gridSpan w:val="1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3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1685"/>
        </w:trPr>
        <w:tc>
          <w:tcPr>
            <w:tcW w:w="618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21" w:type="dxa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креда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14" w:type="dxa"/>
            <w:gridSpan w:val="12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Књижевност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</w:tc>
        <w:tc>
          <w:tcPr>
            <w:tcW w:w="4030" w:type="dxa"/>
            <w:gridSpan w:val="10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</w:tc>
      </w:tr>
      <w:tr w:rsidR="00527B9E"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97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68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97" w:type="dxa"/>
            <w:gridSpan w:val="4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08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4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0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1419"/>
        </w:trPr>
        <w:tc>
          <w:tcPr>
            <w:tcW w:w="628" w:type="dxa"/>
            <w:gridSpan w:val="2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25" w:type="dxa"/>
            <w:vMerge w:val="restart"/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Стари век</w:t>
            </w:r>
          </w:p>
        </w:tc>
        <w:tc>
          <w:tcPr>
            <w:tcW w:w="3397" w:type="dxa"/>
            <w:gridSpan w:val="4"/>
            <w:vAlign w:val="center"/>
          </w:tcPr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Објасни просторно временске оквире,</w:t>
            </w:r>
          </w:p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Развијање основних знања о потреби људи да уметнички стварају.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1108" w:type="dxa"/>
            <w:gridSpan w:val="4"/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</w:p>
        </w:tc>
      </w:tr>
      <w:tr w:rsidR="00527B9E">
        <w:trPr>
          <w:trHeight w:val="550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15" w:type="dxa"/>
            <w:gridSpan w:val="7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40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6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25" w:type="dxa"/>
            <w:vMerge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15" w:type="dxa"/>
            <w:gridSpan w:val="7"/>
          </w:tcPr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Одреди просторне и временске оквире,</w:t>
            </w:r>
          </w:p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Наброји уметничка дела по периодима,</w:t>
            </w:r>
          </w:p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Дефинише одлике стила, разлике и узроке настанка,</w:t>
            </w:r>
          </w:p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Упореди Античку – Грчку и Античку-Римску скулптуру, архитектуру и сликарство,</w:t>
            </w:r>
          </w:p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 класичног у уметности,</w:t>
            </w:r>
          </w:p>
          <w:p w:rsidR="00527B9E" w:rsidRDefault="002B4E70">
            <w:pPr>
              <w:numPr>
                <w:ilvl w:val="0"/>
                <w:numId w:val="7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Истражи утицај Античке уметности на даљи ток европске уметности. </w:t>
            </w:r>
          </w:p>
        </w:tc>
        <w:tc>
          <w:tcPr>
            <w:tcW w:w="2340" w:type="dxa"/>
            <w:gridSpan w:val="5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342" w:type="dxa"/>
            <w:gridSpan w:val="6"/>
            <w:shd w:val="clear" w:color="auto" w:fill="auto"/>
          </w:tcPr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дијалошка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Илустративно – демонстративна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Практични рад</w:t>
            </w:r>
          </w:p>
          <w:p w:rsidR="00527B9E" w:rsidRDefault="00527B9E">
            <w:pPr>
              <w:widowControl w:val="0"/>
              <w:adjustRightInd w:val="0"/>
              <w:spacing w:after="0" w:line="240" w:lineRule="auto"/>
              <w:ind w:left="288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527B9E" w:rsidRDefault="00527B9E">
            <w:pPr>
              <w:widowControl w:val="0"/>
              <w:adjustRightInd w:val="0"/>
              <w:spacing w:after="0" w:line="240" w:lineRule="auto"/>
              <w:ind w:left="288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</w:tc>
        <w:tc>
          <w:tcPr>
            <w:tcW w:w="1868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новембар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децембар 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јануар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3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22" w:type="dxa"/>
            <w:gridSpan w:val="9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25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33" w:type="dxa"/>
            <w:gridSpan w:val="3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креда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722" w:type="dxa"/>
            <w:gridSpan w:val="9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Књижевност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210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презентација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есеј</w:t>
            </w:r>
          </w:p>
        </w:tc>
      </w:tr>
      <w:tr w:rsidR="00527B9E"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97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68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97" w:type="dxa"/>
            <w:gridSpan w:val="4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08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4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0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gridSpan w:val="2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25" w:type="dxa"/>
            <w:vMerge w:val="restart"/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Средњи век</w:t>
            </w:r>
          </w:p>
        </w:tc>
        <w:tc>
          <w:tcPr>
            <w:tcW w:w="3397" w:type="dxa"/>
            <w:gridSpan w:val="4"/>
            <w:vAlign w:val="center"/>
          </w:tcPr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Развијање знања и вештина у анализирању уметничких дела,</w:t>
            </w:r>
          </w:p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Упознавање ученика са временом и местом развоја стилова и праваца.</w:t>
            </w:r>
          </w:p>
        </w:tc>
        <w:tc>
          <w:tcPr>
            <w:tcW w:w="1085" w:type="dxa"/>
            <w:gridSpan w:val="2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24</w:t>
            </w:r>
          </w:p>
        </w:tc>
        <w:tc>
          <w:tcPr>
            <w:tcW w:w="1108" w:type="dxa"/>
            <w:gridSpan w:val="4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15" w:type="dxa"/>
            <w:gridSpan w:val="7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40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6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25" w:type="dxa"/>
            <w:vMerge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15" w:type="dxa"/>
            <w:gridSpan w:val="7"/>
          </w:tcPr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Одреди просторне и временске оквире настанка и развоја средњевековне уметности,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везу између  хришћанског тумачења света и оквира уметничког изражавања,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примере ранохришћанске уметности,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дела Византијске архитектуре и  сликарства по периодима,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дела уметности сеобе народа, романике и готике,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дела Исламске уметности,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стилске одлике романике и готике у архитектури, скулптури и сликарству,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значење инверзне перспективе у сликарству средњег века,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стилске одлике српске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средњовековне уметности по периодима,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Позитивно вреднује српско културно наслеђе,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разлику између ранохришћанских и рановизантијских мозаика,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уметност западне Европе од Византијске уметности,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Анализира и објасни значење иконографије и распоред тема у православним црквама,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Анализира и објасни дела Исламске уметности,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Наброји примере српског уметничког наслађа које је на листи УНЕСКА као заштићено културно добро као и дело које је у Књизи памћења света.</w:t>
            </w:r>
          </w:p>
        </w:tc>
        <w:tc>
          <w:tcPr>
            <w:tcW w:w="2340" w:type="dxa"/>
            <w:gridSpan w:val="5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342" w:type="dxa"/>
            <w:gridSpan w:val="6"/>
            <w:shd w:val="clear" w:color="auto" w:fill="auto"/>
          </w:tcPr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дијалошка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Практични рад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фебруар  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3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22" w:type="dxa"/>
            <w:gridSpan w:val="9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25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33" w:type="dxa"/>
            <w:gridSpan w:val="3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креда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</w:tc>
        <w:tc>
          <w:tcPr>
            <w:tcW w:w="3722" w:type="dxa"/>
            <w:gridSpan w:val="9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Књижевност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210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527B9E"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97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68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97" w:type="dxa"/>
            <w:gridSpan w:val="4"/>
            <w:vMerge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08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4" w:type="dxa"/>
            <w:gridSpan w:val="4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0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8" w:type="dxa"/>
            <w:gridSpan w:val="2"/>
            <w:vMerge w:val="restart"/>
            <w:tcBorders>
              <w:lef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2325" w:type="dxa"/>
            <w:vMerge w:val="restart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енесанса</w:t>
            </w:r>
          </w:p>
        </w:tc>
        <w:tc>
          <w:tcPr>
            <w:tcW w:w="3397" w:type="dxa"/>
            <w:gridSpan w:val="4"/>
            <w:vAlign w:val="center"/>
          </w:tcPr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Развијање знања о најзначајнијим остварењима европског и нашег ликовног уметничког наслеђа,</w:t>
            </w:r>
          </w:p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Развијање критичког мишљења, визуелног опажања и доживљавања уметничког дела, позитивног става према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lastRenderedPageBreak/>
              <w:t>неговању традиције и културе свог и других народ, очување националне и светске културне баштине и навика посећивања и коришћења услуга мизеја, галерија, легата и других институција културе,</w:t>
            </w:r>
          </w:p>
          <w:p w:rsidR="00527B9E" w:rsidRDefault="002B4E70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Оспособљавање  за разумевање важности културно уметничког наслеђа и његове употребе у туризму.</w:t>
            </w:r>
          </w:p>
        </w:tc>
        <w:tc>
          <w:tcPr>
            <w:tcW w:w="1085" w:type="dxa"/>
            <w:gridSpan w:val="2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20</w:t>
            </w:r>
          </w:p>
        </w:tc>
        <w:tc>
          <w:tcPr>
            <w:tcW w:w="1108" w:type="dxa"/>
            <w:gridSpan w:val="4"/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15" w:type="dxa"/>
            <w:gridSpan w:val="7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40" w:type="dxa"/>
            <w:gridSpan w:val="5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6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25" w:type="dxa"/>
            <w:vMerge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15" w:type="dxa"/>
            <w:gridSpan w:val="7"/>
          </w:tcPr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Одреди просторне и временске оквире уметности ренесансе,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значај сликара претходника ренесансе у Италији,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значење Хуманизма и Ренесансе у европској култури,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Наведи центре ренесансне уметности у Европи,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примере ренесансне уметности из архитектуре, сликарства и скулптуре као и имена аутора,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Упореди средњевековну и ренесансну уметност,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одлике маниризма као последње фазе у развоју ренесансе,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Развије способност да анализира уметничка дела ренесансе и маниризма, </w:t>
            </w:r>
          </w:p>
          <w:p w:rsidR="00527B9E" w:rsidRDefault="002B4E70">
            <w:pPr>
              <w:numPr>
                <w:ilvl w:val="0"/>
                <w:numId w:val="78"/>
              </w:num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 удео Античке уметности у уметности ренесансе.</w:t>
            </w:r>
          </w:p>
          <w:p w:rsidR="00527B9E" w:rsidRDefault="00527B9E">
            <w:p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40" w:type="dxa"/>
            <w:gridSpan w:val="5"/>
          </w:tcPr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342" w:type="dxa"/>
            <w:gridSpan w:val="6"/>
            <w:shd w:val="clear" w:color="auto" w:fill="auto"/>
          </w:tcPr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дијалошка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:rsidR="00527B9E" w:rsidRDefault="002B4E70">
            <w:pPr>
              <w:widowControl w:val="0"/>
              <w:numPr>
                <w:ilvl w:val="0"/>
                <w:numId w:val="76"/>
              </w:numPr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Практични рад</w:t>
            </w:r>
          </w:p>
          <w:p w:rsidR="00527B9E" w:rsidRDefault="00527B9E">
            <w:pPr>
              <w:widowControl w:val="0"/>
              <w:adjustRightInd w:val="0"/>
              <w:spacing w:after="0" w:line="240" w:lineRule="auto"/>
              <w:ind w:left="288"/>
              <w:textAlignment w:val="baseline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>
        <w:trPr>
          <w:trHeight w:val="550"/>
        </w:trPr>
        <w:tc>
          <w:tcPr>
            <w:tcW w:w="628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vMerge/>
            <w:shd w:val="clear" w:color="auto" w:fill="E6E6E6"/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3" w:type="dxa"/>
            <w:gridSpan w:val="3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22" w:type="dxa"/>
            <w:gridSpan w:val="9"/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8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25" w:type="dxa"/>
            <w:vMerge/>
            <w:tcBorders>
              <w:bottom w:val="double" w:sz="4" w:space="0" w:color="auto"/>
            </w:tcBorders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33" w:type="dxa"/>
            <w:gridSpan w:val="3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креда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</w:tc>
        <w:tc>
          <w:tcPr>
            <w:tcW w:w="3722" w:type="dxa"/>
            <w:gridSpan w:val="9"/>
            <w:tcBorders>
              <w:bottom w:val="double" w:sz="4" w:space="0" w:color="auto"/>
            </w:tcBorders>
          </w:tcPr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Књижевност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527B9E" w:rsidRDefault="002B4E70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  <w:p w:rsidR="00527B9E" w:rsidRDefault="00527B9E">
            <w:pPr>
              <w:spacing w:after="0" w:line="240" w:lineRule="auto"/>
              <w:ind w:left="8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210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26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26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2053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17"/>
        <w:gridCol w:w="277"/>
        <w:gridCol w:w="64"/>
        <w:gridCol w:w="178"/>
        <w:gridCol w:w="479"/>
        <w:gridCol w:w="129"/>
        <w:gridCol w:w="7"/>
        <w:gridCol w:w="224"/>
        <w:gridCol w:w="195"/>
        <w:gridCol w:w="141"/>
        <w:gridCol w:w="396"/>
        <w:gridCol w:w="483"/>
        <w:gridCol w:w="113"/>
        <w:gridCol w:w="479"/>
        <w:gridCol w:w="237"/>
        <w:gridCol w:w="175"/>
        <w:gridCol w:w="182"/>
        <w:gridCol w:w="190"/>
        <w:gridCol w:w="366"/>
        <w:gridCol w:w="585"/>
        <w:gridCol w:w="366"/>
        <w:gridCol w:w="760"/>
        <w:gridCol w:w="20"/>
        <w:gridCol w:w="333"/>
        <w:gridCol w:w="7"/>
        <w:gridCol w:w="26"/>
        <w:gridCol w:w="205"/>
        <w:gridCol w:w="353"/>
        <w:gridCol w:w="366"/>
        <w:gridCol w:w="1169"/>
      </w:tblGrid>
      <w:tr w:rsidR="00527B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Туристички техничар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Маркетинг у туризму и угоститељству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527B9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„Маркетинг у туризму за четврти разред угоститељско туристичке школе“ – 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Огњен Бакић   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„Стратегијско планирање туристичког производа“  - Огњен Бакић  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 за четврти разред економске и трговинске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– 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Стипе Ловрета, Хасан Ханић, Јелена Ачић  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Маркетинг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- Момчило Милисављевић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Стручни часописи</w:t>
            </w:r>
          </w:p>
        </w:tc>
      </w:tr>
      <w:tr w:rsidR="00527B9E">
        <w:trPr>
          <w:gridAfter w:val="3"/>
          <w:wAfter w:w="1888" w:type="dxa"/>
        </w:trPr>
        <w:tc>
          <w:tcPr>
            <w:tcW w:w="12679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Увод у маркетинг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туризму и угоститељству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 и етапама развоја маркетинга у туризму и угоститељству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знања о маркетингу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маркетинг активностима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Настанак и развој концепта маркетинга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Маркетиншка оријентација у сфери услуга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27B9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25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и улогу маркетинга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развој концепта маркетинга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интегралност и динамичност маркетинга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нужност примене маркетинга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маркетинг оријентацију у туризму и угоститељству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Септембар  </w:t>
            </w:r>
          </w:p>
        </w:tc>
      </w:tr>
      <w:tr w:rsidR="00527B9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25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туризма и угоститељства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Економика и организација туристичких предузећа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 у туризму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 уметности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Туристичко тржиште и примена маркетинга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Проширивање знања о туристичком тржишту (понуда и тражња)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Тржиште-појам и функције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Врсте тржишта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Сегментација тржишта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Стратегије маркетинга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Конкуренција на тржишту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маркетиншким истраживањима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способности и овладавање вештинама маркетиншких истраживања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Истраживање тржишта-појам и циљеви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Планирање истраживања тржишта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Методе истраживања тржишта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Улога и значај истраживања тржишта</w:t>
            </w: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туристичко тржиште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и објасни специфичности туристичког тржишта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функције тржишта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врсте тржишта 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туристичку понуду и тражњу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карактеристике туристичке понуде и тражње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 задатом примеру истражује тржиште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Тумачи појам „здрава конкуренција“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користећи конкретан пример из привреде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концепт сегментације тржишта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основне стратегије маркетинга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 задатом примеру изврши сегментацију тржишта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значај конкуренције на тржишту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маркетинг истраживања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циљеве маркетинг истраживања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изворе за маркетинг истраживања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значај и сврху истраживања тржишта у пословном одлучивању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методе и технике истраживања тржишта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 - децембар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54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туризма и угоститељства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Економика и организација туристичких предузећа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 у туризму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 уметности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Инструменти маркетинга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основним инструментима маркетинга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Маркетинг микс-појам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Инструменти маркетинга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примену инструмената маркетинг микса у туризму и угоститељству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Производ и класификација производа као инструмента маркетинга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Марка и дизајн производа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Асортиман производа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Животни циклус производа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Нови производ-појам и фазе развоја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Процес прихватања и позиционирање новог производа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Цена као инструмент маркетинга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Диференцирање цена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Канали дистрибуције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Стратегије дистрибуције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Промоција као елемент маркетинг микса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Облици тржишне комуникације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Мотиви тражње и куповине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Понашање потрошача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Економска пропаганда-појам и циљеви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Врсте економске пропаганде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Планирање економске пропаганде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Пропагандни медији и средства 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Трошкови економске пропаганде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Ефекти економске пропаганде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Контрола економске пропаганде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маркетинг микса и инструмената маркетинг микса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туристички производ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Класификује производе према различитим критеријумима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важност дизајна и марке производа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асортиман и врсте асортимана производа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факторе кретања туристичког производа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и фазе животног циклуса производа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квалитетан туристички производ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начин иновирања туристичког производа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процес прихватања новог производа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начине позиционирања производа на тржишту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и улогу цене туристичког производа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факторе креирања цене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начине диференцирања цена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специфичности канала дистрибуције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Упореди канале продаје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Познаје особине и значај добре локације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маркетинг стратегије наступа на тржишту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улогу тржишне комуникације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елементе промотивне политике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Презентује облике промоције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врсте, циљеве и планирање економске пропаганде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креирање пропагандне поруке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критеријуме за избор медија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средства економске пропаганде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Доведе у везу трошкове економске пропаганде и обим продаје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како се мере ефекти економске пропаганде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Употреби инструменте маркетинг микса на примеру путем презентације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 - април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39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туризма и угоститељства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Економика и организација туристичких предузећа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 у туризму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 уметности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Понашање потрошача у процесу куповине 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туризму и угоститељству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Развијање знања о понашању потрошача у куповини</w:t>
            </w:r>
          </w:p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Мотиви тражње и куповине и класификација мотива 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       реализације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мотиве тражње и куповине и понашања потрошача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факторе који утичу на понашање људи као потрошача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основне фазе процеса одлучивања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 основне ризике при куповини услуге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 - мај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туризма и угоститељства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Економика и организација туристичких предузећа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 у туризму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 уметности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27B9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Истраживање туристичког тржишта и формирање маркетиншке базе података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Извори података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Токови маркетинг информација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Маркетинг информациони систем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основним техникама истраживања тржишта и базом података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Оспособљавање ученика за коришћење „SWOT“ анализе</w:t>
            </w: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 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27B9E">
        <w:trPr>
          <w:trHeight w:val="25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методе прикупљања података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Примени различите методе и технике истраживања тржишта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начине обраде прикупљених података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токове маркетинг информација у предузећу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улогу МИС-а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нужност примене SWOT анализе</w:t>
            </w:r>
            <w:r>
              <w:rPr>
                <w:rFonts w:ascii="Times New Roman" w:hAnsi="Times New Roman" w:cs="Times New Roman"/>
                <w:lang w:val="sr-Cyrl-CS"/>
              </w:rPr>
              <w:t xml:space="preserve"> на конкретном примеру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Студија случаја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Игра улога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527B9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0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1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Радни текстови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Видео-бим</w:t>
            </w:r>
          </w:p>
        </w:tc>
        <w:tc>
          <w:tcPr>
            <w:tcW w:w="340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туризма и угоститељства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Економика и организација туристичких предузећа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Туристичка географија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 у туризму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Финансијско пословање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 уметности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Предузетништво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Професионална пракса</w:t>
            </w:r>
          </w:p>
        </w:tc>
        <w:tc>
          <w:tcPr>
            <w:tcW w:w="510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</w:tbl>
    <w:p w:rsidR="00527B9E" w:rsidRDefault="002B4E70">
      <w:pPr>
        <w:tabs>
          <w:tab w:val="left" w:pos="2053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527B9E" w:rsidRDefault="00527B9E">
      <w:pPr>
        <w:tabs>
          <w:tab w:val="left" w:pos="2053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2053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2053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4"/>
        <w:gridCol w:w="9423"/>
      </w:tblGrid>
      <w:tr w:rsidR="00527B9E">
        <w:tc>
          <w:tcPr>
            <w:tcW w:w="51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527B9E"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Статистика </w:t>
            </w:r>
          </w:p>
        </w:tc>
      </w:tr>
      <w:tr w:rsidR="00527B9E"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27B9E"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62</w:t>
            </w:r>
          </w:p>
        </w:tc>
      </w:tr>
      <w:tr w:rsidR="00527B9E"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27B9E"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Радмила Драгутиновић Митровић,Статистика за 3. и 4. разред средње  стручне школе</w:t>
            </w:r>
          </w:p>
          <w:p w:rsidR="00527B9E" w:rsidRDefault="002B4E70">
            <w:pPr>
              <w:numPr>
                <w:ilvl w:val="0"/>
                <w:numId w:val="8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Републички завод за статистику: Статистичке публикације</w:t>
            </w:r>
          </w:p>
          <w:p w:rsidR="00527B9E" w:rsidRDefault="002B4E70">
            <w:pPr>
              <w:numPr>
                <w:ilvl w:val="0"/>
                <w:numId w:val="8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Савезни завод за статистику: Статистичке публикације</w:t>
            </w:r>
          </w:p>
          <w:p w:rsidR="00527B9E" w:rsidRDefault="002B4E70">
            <w:pPr>
              <w:numPr>
                <w:ilvl w:val="0"/>
                <w:numId w:val="8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Маричић Драган, Сарделић Мирослав: Пословна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информатика за  трећи разред економске школе</w:t>
            </w:r>
          </w:p>
        </w:tc>
      </w:tr>
    </w:tbl>
    <w:p w:rsidR="00527B9E" w:rsidRDefault="00527B9E">
      <w:pPr>
        <w:tabs>
          <w:tab w:val="left" w:pos="2053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7"/>
        <w:gridCol w:w="1627"/>
        <w:gridCol w:w="2986"/>
        <w:gridCol w:w="425"/>
        <w:gridCol w:w="134"/>
        <w:gridCol w:w="8"/>
        <w:gridCol w:w="567"/>
        <w:gridCol w:w="142"/>
        <w:gridCol w:w="417"/>
        <w:gridCol w:w="8"/>
        <w:gridCol w:w="567"/>
        <w:gridCol w:w="142"/>
        <w:gridCol w:w="283"/>
        <w:gridCol w:w="709"/>
        <w:gridCol w:w="425"/>
        <w:gridCol w:w="284"/>
        <w:gridCol w:w="134"/>
        <w:gridCol w:w="291"/>
        <w:gridCol w:w="701"/>
        <w:gridCol w:w="149"/>
        <w:gridCol w:w="284"/>
        <w:gridCol w:w="984"/>
        <w:gridCol w:w="8"/>
        <w:gridCol w:w="284"/>
        <w:gridCol w:w="425"/>
        <w:gridCol w:w="563"/>
        <w:gridCol w:w="146"/>
        <w:gridCol w:w="1275"/>
      </w:tblGrid>
      <w:tr w:rsidR="00527B9E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4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9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4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853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pStyle w:val="Heading8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Увод у статистику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8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Стицање основних знања о статистици и основним статистичким појмовима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rPr>
          <w:trHeight w:val="15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1049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iCs/>
                <w:lang w:val="sr-Cyrl-CS"/>
              </w:rPr>
            </w:pPr>
          </w:p>
        </w:tc>
        <w:tc>
          <w:tcPr>
            <w:tcW w:w="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дефинише појам „статистика“</w:t>
            </w:r>
          </w:p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разликује предмет и задатке статистике</w:t>
            </w:r>
          </w:p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дефинише општу(теоријску) статистику</w:t>
            </w:r>
          </w:p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-дефинишепосебну(примењену) статистику</w:t>
            </w:r>
          </w:p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четири главне примењене статистике</w:t>
            </w:r>
          </w:p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-наводи послове статистичких служби у нашој земљи</w:t>
            </w:r>
          </w:p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носиоце истраживања статистичких служби</w:t>
            </w:r>
          </w:p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послове и задатке Републичког завода </w:t>
            </w:r>
            <w:r>
              <w:rPr>
                <w:sz w:val="22"/>
                <w:szCs w:val="22"/>
                <w:lang w:val="sr-Cyrl-CS"/>
              </w:rPr>
              <w:lastRenderedPageBreak/>
              <w:t>за статистику</w:t>
            </w:r>
          </w:p>
          <w:p w:rsidR="00527B9E" w:rsidRDefault="002B4E70">
            <w:pPr>
              <w:pStyle w:val="ListParagraph"/>
              <w:numPr>
                <w:ilvl w:val="0"/>
                <w:numId w:val="82"/>
              </w:numPr>
              <w:ind w:left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етапе и фазе статистичког истраживања</w:t>
            </w:r>
          </w:p>
        </w:tc>
        <w:tc>
          <w:tcPr>
            <w:tcW w:w="1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81"/>
              </w:num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8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:rsidR="00527B9E" w:rsidRDefault="002B4E70">
            <w:pPr>
              <w:numPr>
                <w:ilvl w:val="0"/>
                <w:numId w:val="8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</w:tc>
        <w:tc>
          <w:tcPr>
            <w:tcW w:w="1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Септемба</w:t>
            </w:r>
            <w:r>
              <w:rPr>
                <w:sz w:val="22"/>
                <w:szCs w:val="22"/>
              </w:rPr>
              <w:t>p</w:t>
            </w:r>
          </w:p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</w:tc>
      </w:tr>
      <w:tr w:rsidR="00527B9E">
        <w:trPr>
          <w:trHeight w:val="17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95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4"/>
              </w:numPr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527B9E" w:rsidRDefault="002B4E70">
            <w:pPr>
              <w:numPr>
                <w:ilvl w:val="0"/>
                <w:numId w:val="84"/>
              </w:numPr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књиговодство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предузетништво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пословна информатика са електронским пословањем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95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практичних вештина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5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88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5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527B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Статистичко посматрање, груписање и приказивање података</w:t>
            </w: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86"/>
              </w:num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ученика за рад са подацима</w:t>
            </w:r>
          </w:p>
          <w:p w:rsidR="00527B9E" w:rsidRDefault="002B4E70">
            <w:pPr>
              <w:pStyle w:val="ListParagraph"/>
              <w:numPr>
                <w:ilvl w:val="0"/>
                <w:numId w:val="86"/>
              </w:num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ученика за прикупљање,груписање и приказивање података истрживања коришћењем одговарајућих софтвера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rPr>
          <w:trHeight w:val="32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2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52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Доведе у везу прикупљање, сређивање и обраду података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Наводи потрбне кораке за припрему статистичког истраживања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Зна методолошка решења за израду програма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посматрања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циљ истраживања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статистички скуп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особине јединица посматрања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обухват јединица посматрања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методе посматрања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примарне и секундарне изворе података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Познаје начине за прикупљање података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статистички упитник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Израђује план истраживања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Прикупља статистичке податке упитником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Контролише прикупљене податке 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статистичку серију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Класификује и формира атрибутивне серије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Формира нумеричке серије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моментне и интервалне временске серије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Формира географске серије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Формира кумулативни облик нумеричких и временских серија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просте,сложене и комбиноване табеле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Израђује обрадне табеле  коришћењем софтвера</w:t>
            </w:r>
          </w:p>
          <w:p w:rsidR="00527B9E" w:rsidRDefault="002B4E70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Израђује публикационе тј. аналитичке табеле </w:t>
            </w:r>
          </w:p>
          <w:p w:rsidR="00527B9E" w:rsidRDefault="002B4E70">
            <w:pPr>
              <w:pStyle w:val="ListParagraph"/>
              <w:numPr>
                <w:ilvl w:val="0"/>
                <w:numId w:val="87"/>
              </w:num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коришћењем софтвера</w:t>
            </w:r>
          </w:p>
          <w:p w:rsidR="00527B9E" w:rsidRDefault="002B4E70">
            <w:pPr>
              <w:pStyle w:val="ListParagraph"/>
              <w:numPr>
                <w:ilvl w:val="0"/>
                <w:numId w:val="8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дијаграме,картограме,пиктограме</w:t>
            </w:r>
          </w:p>
          <w:p w:rsidR="00527B9E" w:rsidRDefault="002B4E70">
            <w:pPr>
              <w:pStyle w:val="ListParagraph"/>
              <w:numPr>
                <w:ilvl w:val="0"/>
                <w:numId w:val="8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Израђује линијске дијаграме коришћењем софтвера</w:t>
            </w:r>
          </w:p>
          <w:p w:rsidR="00527B9E" w:rsidRDefault="002B4E70">
            <w:pPr>
              <w:pStyle w:val="ListParagraph"/>
              <w:numPr>
                <w:ilvl w:val="0"/>
                <w:numId w:val="87"/>
              </w:numPr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Израђује површинске дијаграме( једноструке,вишеструке, раздељене стубиће и графикон структуре у кругу) коришћењем софтвера</w:t>
            </w:r>
          </w:p>
          <w:p w:rsidR="00527B9E" w:rsidRDefault="00527B9E">
            <w:pPr>
              <w:pStyle w:val="ListParagraph"/>
              <w:ind w:left="0"/>
              <w:rPr>
                <w:bCs/>
                <w:sz w:val="22"/>
                <w:szCs w:val="22"/>
                <w:lang w:val="sr-Cyrl-CS"/>
              </w:rPr>
            </w:pPr>
          </w:p>
          <w:p w:rsidR="00527B9E" w:rsidRDefault="00527B9E">
            <w:pPr>
              <w:pStyle w:val="ListParagraph"/>
              <w:ind w:left="0"/>
              <w:rPr>
                <w:bCs/>
                <w:sz w:val="22"/>
                <w:szCs w:val="22"/>
                <w:lang w:val="sr-Cyrl-CS"/>
              </w:rPr>
            </w:pPr>
          </w:p>
          <w:p w:rsidR="00527B9E" w:rsidRDefault="00527B9E">
            <w:pPr>
              <w:pStyle w:val="ListParagraph"/>
              <w:ind w:left="0"/>
              <w:rPr>
                <w:bCs/>
                <w:sz w:val="22"/>
                <w:szCs w:val="22"/>
                <w:lang w:val="sr-Cyrl-CS"/>
              </w:rPr>
            </w:pPr>
          </w:p>
          <w:p w:rsidR="00527B9E" w:rsidRDefault="00527B9E">
            <w:pPr>
              <w:pStyle w:val="ListParagraph"/>
              <w:ind w:left="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88"/>
              </w:num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pStyle w:val="ListParagraph"/>
              <w:numPr>
                <w:ilvl w:val="0"/>
                <w:numId w:val="88"/>
              </w:num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Групни</w:t>
            </w:r>
          </w:p>
          <w:p w:rsidR="00527B9E" w:rsidRDefault="002B4E70">
            <w:pPr>
              <w:pStyle w:val="ListParagraph"/>
              <w:numPr>
                <w:ilvl w:val="0"/>
                <w:numId w:val="88"/>
              </w:num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Индивидуални</w:t>
            </w:r>
          </w:p>
          <w:p w:rsidR="00527B9E" w:rsidRDefault="00527B9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пројекат</w:t>
            </w:r>
          </w:p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Октобар </w:t>
            </w:r>
          </w:p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Новембар</w:t>
            </w:r>
          </w:p>
          <w:p w:rsidR="00527B9E" w:rsidRDefault="00527B9E">
            <w:pPr>
              <w:pStyle w:val="ListParagraph"/>
              <w:ind w:left="360"/>
              <w:rPr>
                <w:sz w:val="22"/>
                <w:szCs w:val="22"/>
                <w:lang w:val="sr-Cyrl-CS"/>
              </w:rPr>
            </w:pPr>
          </w:p>
          <w:p w:rsidR="00527B9E" w:rsidRDefault="00527B9E">
            <w:pPr>
              <w:numPr>
                <w:ilvl w:val="0"/>
                <w:numId w:val="89"/>
              </w:numPr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numPr>
                <w:ilvl w:val="0"/>
                <w:numId w:val="89"/>
              </w:numPr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>
        <w:trPr>
          <w:trHeight w:val="38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2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4"/>
              </w:numPr>
              <w:tabs>
                <w:tab w:val="left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527B9E" w:rsidRDefault="002B4E70">
            <w:pPr>
              <w:numPr>
                <w:ilvl w:val="0"/>
                <w:numId w:val="84"/>
              </w:numPr>
              <w:tabs>
                <w:tab w:val="left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аудио-визуелна 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књиговодство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предузетништво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пословна информатика са електронским пословањем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4819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практичних вештина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8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527B9E" w:rsidRDefault="002B4E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Анализа података и тумачење резултата истраживања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pStyle w:val="BodyText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Оспособљавање за анализу статистичких серија на конкретним емпиријским примерима</w:t>
            </w:r>
          </w:p>
          <w:p w:rsidR="00527B9E" w:rsidRDefault="002B4E70">
            <w:pPr>
              <w:pStyle w:val="BodyText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Оспособљавање за доношење исправних одлука на основу обрађених статистичких података</w:t>
            </w:r>
          </w:p>
          <w:p w:rsidR="00527B9E" w:rsidRDefault="002B4E70">
            <w:pPr>
              <w:pStyle w:val="BodyText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Оспособљавање за коришћење одговарајућих података за потребе туристичке агенције на конкретним емпиријским подацима</w:t>
            </w:r>
          </w:p>
          <w:p w:rsidR="00527B9E" w:rsidRDefault="002B4E70">
            <w:pPr>
              <w:pStyle w:val="BodyText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Подстицање на повезивање знања и вештина са осталим стручним предметима</w:t>
            </w:r>
          </w:p>
          <w:p w:rsidR="00527B9E" w:rsidRDefault="00527B9E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527B9E" w:rsidRDefault="00527B9E">
            <w:pPr>
              <w:pStyle w:val="BodyText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2B4E7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53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Наведе циљеве анализе података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средње вредности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Разликује израчунате и позиционе средње вредности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аритметичку средину негруписаних и груписаних података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Израчунава геометријску средину из негруписаних података 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Тумачи резултате израчунатих средњих вредности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Израчунава медијану као меру централне тенденције коришћењем софтвера 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Тумачи резултате позиционих средњих вредности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Израчунава модус као меру централне тенденције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Доведе у везу однос између аритметичке средине, медијане и модуса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Наведе мере дисперзије серије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интервал варијације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варијансу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стандардну девијацију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Израчунава мере дисперзије коришћењем софтвера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релативне бројеве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Разликује врсте релативних бројева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појам индекса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Разликује ланчане и безне индексе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Израчунаава групне индексе методом агрегата коришћењем софтвера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Израчунава групне индексе методом средње вредности коришћењем софтвера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Израчунава индекс испуњења плана коришћењем софтвера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статистичке коефицијенте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просту корелацију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Разликује директну и инверзну корелацију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Израчунава коефицијент корелације коришћењем софтвера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Тумачи резултат коефицијента корелације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Дефинише тренд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Израчунава линеарни тренд коришћењем софтвера</w:t>
            </w:r>
          </w:p>
          <w:p w:rsidR="00527B9E" w:rsidRDefault="002B4E70">
            <w:pPr>
              <w:numPr>
                <w:ilvl w:val="1"/>
                <w:numId w:val="91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Илуструје-графички приказује линеарни тренд и тумачи резултате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27B9E" w:rsidRDefault="002B4E70">
            <w:pPr>
              <w:numPr>
                <w:ilvl w:val="0"/>
                <w:numId w:val="8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групни </w:t>
            </w:r>
          </w:p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527B9E" w:rsidRDefault="002B4E70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новембар</w:t>
            </w:r>
          </w:p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децембар</w:t>
            </w:r>
          </w:p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јануар </w:t>
            </w:r>
          </w:p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фебруар</w:t>
            </w:r>
          </w:p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март</w:t>
            </w:r>
          </w:p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април</w:t>
            </w:r>
          </w:p>
          <w:p w:rsidR="00527B9E" w:rsidRDefault="002B4E70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мај</w:t>
            </w:r>
          </w:p>
        </w:tc>
      </w:tr>
      <w:tr w:rsidR="00527B9E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527B9E" w:rsidRDefault="002B4E70">
            <w:pPr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527B9E" w:rsidRDefault="00527B9E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2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књиговодство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предузетништво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пословна информатика са електронским пословањем</w:t>
            </w:r>
          </w:p>
          <w:p w:rsidR="00527B9E" w:rsidRDefault="002B4E70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5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:rsidR="00527B9E" w:rsidRDefault="002B4E7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практичних вештина</w:t>
            </w:r>
          </w:p>
          <w:p w:rsidR="00527B9E" w:rsidRDefault="00527B9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8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334"/>
        <w:gridCol w:w="1510"/>
        <w:gridCol w:w="1863"/>
        <w:gridCol w:w="64"/>
        <w:gridCol w:w="8"/>
        <w:gridCol w:w="170"/>
        <w:gridCol w:w="839"/>
        <w:gridCol w:w="195"/>
        <w:gridCol w:w="141"/>
        <w:gridCol w:w="879"/>
        <w:gridCol w:w="113"/>
        <w:gridCol w:w="891"/>
        <w:gridCol w:w="182"/>
        <w:gridCol w:w="190"/>
        <w:gridCol w:w="366"/>
        <w:gridCol w:w="951"/>
        <w:gridCol w:w="1123"/>
        <w:gridCol w:w="23"/>
        <w:gridCol w:w="204"/>
        <w:gridCol w:w="720"/>
        <w:gridCol w:w="1172"/>
        <w:gridCol w:w="23"/>
      </w:tblGrid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Туристички техничар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Професионална пракса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60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12673" w:type="dxa"/>
            <w:gridSpan w:val="2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7B9E" w:rsidTr="0056525E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2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56525E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56525E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Организовање и пласирање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производа туристичке дестинације</w:t>
            </w:r>
          </w:p>
        </w:tc>
        <w:tc>
          <w:tcPr>
            <w:tcW w:w="3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Оспособљавање ученика за пласирање производа туристичке организације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527B9E" w:rsidTr="0056525E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 w:rsidTr="0056525E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комуницира и сарађује са пословним партнерима и локалном заједницом у туристичкој дестинацији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учествује у припреми пословних операција на организовању излета и тематске туре у туристичким дестинацијама Србије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учествује у креирању или креира по налогу садржај излета и тематске туре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у туристичким дестинацијама Србије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предложи промотивна средства и врши промоцију излета и тематске туре на конкретном примеру</w:t>
            </w:r>
          </w:p>
        </w:tc>
        <w:tc>
          <w:tcPr>
            <w:tcW w:w="2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активни облици наставе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фронтални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индивидуални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рад у групи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рад у пару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практичан рад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Обилазак радне средине, упознавање са радним местима и средствима за рад, посматрање процеса рада, посматрање и демонстрације рада од стране запослених, ментора или инструктора, индивидуална вежба и извршавање радних задатака  у складу са прописима који обезбеђују безбедност и здравље на раду,</w:t>
            </w:r>
          </w:p>
          <w:p w:rsidR="00527B9E" w:rsidRDefault="002B4E7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Методе рада се прилагођавају условима рада код послодавца.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Јун- завршетак школске године</w:t>
            </w:r>
          </w:p>
        </w:tc>
      </w:tr>
      <w:tr w:rsidR="00527B9E" w:rsidTr="0056525E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 w:rsidTr="0056525E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Учење кроз рад на настави у блоку</w:t>
            </w:r>
          </w:p>
        </w:tc>
        <w:tc>
          <w:tcPr>
            <w:tcW w:w="360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Сви општеобразовни и стручни предмети</w:t>
            </w:r>
          </w:p>
        </w:tc>
        <w:tc>
          <w:tcPr>
            <w:tcW w:w="458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Дневник професионалне праксе, долазак и активност  на пракси – оцењивање на основу формативног праћења постигнућа </w:t>
            </w:r>
          </w:p>
          <w:p w:rsidR="00527B9E" w:rsidRDefault="00527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27B9E" w:rsidRDefault="00527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27B9E" w:rsidRDefault="00527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7B9E" w:rsidTr="0056525E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0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56525E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56525E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Организовање догађаја и пратећих услуга у туризму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организовање догађаја и пратећих услуга у туризму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527B9E" w:rsidTr="0056525E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 w:rsidTr="0056525E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прикупља релевантне информације за организовање догађаја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врши припрему догађаја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врши промоцију догађаја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израђује позивнице и агенду за догађаје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организује превоз до смештаја за учеснике  догађаја и назад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резервише смештајне и друге капацитете за учеснике догађаја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обавља регистрацију учесника догађаја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примењује елементе протокола догађаја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организује слободно време за учеснике догађаја, предаваче и пратиоце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активни облици наставе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фронтални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индивидуални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рад у групи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- рад у пару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практичан рад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Обилазак радне средине, упознавање са радним местима и средствима за рад, посматрање процеса рада, посматрање демонстрације рада од стране запослених, ментора или инструктора, индивидуална вежба и извршавање радних задатака  у складу са прописима који обезбеђују безбедност и здравље на раду.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   Методе рада се         прилагођавају условима рада код послодавца  .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Јун- завршетак школске године </w:t>
            </w:r>
          </w:p>
        </w:tc>
      </w:tr>
      <w:tr w:rsidR="00527B9E" w:rsidTr="0056525E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 w:rsidTr="0056525E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Учење кроз рад на настави у блоку</w:t>
            </w:r>
          </w:p>
        </w:tc>
        <w:tc>
          <w:tcPr>
            <w:tcW w:w="330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Сви општеобразовни и стручни предмети</w:t>
            </w:r>
          </w:p>
        </w:tc>
        <w:tc>
          <w:tcPr>
            <w:tcW w:w="495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Дневник професионалне праксе, долазак и активност  на пракси – оцењивање на основу формативног праћења постигнућа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447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Одобрени уџбеници од Министарства просвете</w:t>
            </w:r>
          </w:p>
        </w:tc>
      </w:tr>
      <w:tr w:rsidR="00527B9E" w:rsidTr="0056525E">
        <w:trPr>
          <w:gridAfter w:val="3"/>
          <w:wAfter w:w="1915" w:type="dxa"/>
        </w:trPr>
        <w:tc>
          <w:tcPr>
            <w:tcW w:w="12673" w:type="dxa"/>
            <w:gridSpan w:val="2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784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Економска и социјална права</w:t>
            </w:r>
          </w:p>
        </w:tc>
        <w:tc>
          <w:tcPr>
            <w:tcW w:w="3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Pr="0056525E" w:rsidRDefault="0056525E" w:rsidP="00C92B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:rsidR="0056525E" w:rsidRPr="0056525E" w:rsidRDefault="0056525E" w:rsidP="00931E52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каректеристикама економских и социјалних права</w:t>
            </w:r>
          </w:p>
          <w:p w:rsidR="0056525E" w:rsidRPr="0056525E" w:rsidRDefault="0056525E" w:rsidP="00931E52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развојем економских и социјалних права</w:t>
            </w:r>
          </w:p>
          <w:p w:rsidR="0056525E" w:rsidRPr="0056525E" w:rsidRDefault="0056525E" w:rsidP="00931E52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међународним механизмима надзора, поштовања економских и социјалних права и санкционисања њиховог кршења</w:t>
            </w:r>
          </w:p>
          <w:p w:rsidR="0056525E" w:rsidRPr="0056525E" w:rsidRDefault="0056525E" w:rsidP="00931E52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појмовима дискриминације на раду и радног права</w:t>
            </w:r>
          </w:p>
          <w:p w:rsidR="0056525E" w:rsidRPr="0056525E" w:rsidRDefault="0056525E" w:rsidP="00931E52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односом економског развоја и животног стандарда</w:t>
            </w:r>
          </w:p>
          <w:p w:rsidR="0056525E" w:rsidRPr="0056525E" w:rsidRDefault="0056525E" w:rsidP="00931E52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појмом здравствене заштите 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158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121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доведе у везу сиромаштво и друштвену неједнакост са степеном остварености економско-социјалних права</w:t>
            </w:r>
          </w:p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наведе карактеристике економских и социјалних права</w:t>
            </w:r>
          </w:p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критички разматра проблеме </w:t>
            </w:r>
            <w:r w:rsidRPr="0056525E">
              <w:rPr>
                <w:rFonts w:ascii="Times New Roman" w:eastAsia="Times New Roman" w:hAnsi="Times New Roman" w:cs="Times New Roman"/>
              </w:rPr>
              <w:lastRenderedPageBreak/>
              <w:t xml:space="preserve">незапослености и економских миграција </w:t>
            </w:r>
          </w:p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идентификује примере дискриминације и експлоатације у области рада</w:t>
            </w:r>
          </w:p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аргументовано дискутује о проблемима доступности хране,пијаће воде, образовања и здравствене заштите у савременом друштву </w:t>
            </w:r>
          </w:p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изрази позитиван став према мерама у образовању осетљивих група и образложи њихов значај за социјални и економски развој друштва </w:t>
            </w:r>
          </w:p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образложи значај удруживања радника и борбе за њихова права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C92B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lastRenderedPageBreak/>
              <w:t>рад у групи/рад у  пару</w:t>
            </w:r>
          </w:p>
          <w:p w:rsidR="0056525E" w:rsidRPr="0056525E" w:rsidRDefault="0056525E" w:rsidP="00C92B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5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септембар/децембар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178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784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8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4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8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Право</w:t>
            </w:r>
          </w:p>
          <w:p w:rsidR="0056525E" w:rsidRPr="0056525E" w:rsidRDefault="0056525E" w:rsidP="00931E52">
            <w:pPr>
              <w:numPr>
                <w:ilvl w:val="0"/>
                <w:numId w:val="108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 xml:space="preserve">Социологија </w:t>
            </w:r>
          </w:p>
          <w:p w:rsidR="0056525E" w:rsidRPr="0056525E" w:rsidRDefault="0056525E" w:rsidP="00C92B8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8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:rsidR="0056525E" w:rsidRPr="0056525E" w:rsidRDefault="0056525E" w:rsidP="00931E52">
            <w:pPr>
              <w:numPr>
                <w:ilvl w:val="0"/>
                <w:numId w:val="108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Тест</w:t>
            </w:r>
          </w:p>
          <w:p w:rsidR="0056525E" w:rsidRPr="0056525E" w:rsidRDefault="0056525E" w:rsidP="00931E52">
            <w:pPr>
              <w:numPr>
                <w:ilvl w:val="0"/>
                <w:numId w:val="108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784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 на здраву животну средину </w:t>
            </w:r>
          </w:p>
        </w:tc>
        <w:tc>
          <w:tcPr>
            <w:tcW w:w="3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Pr="0056525E" w:rsidRDefault="0056525E" w:rsidP="00C92B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карактеристикама права везаних за здраву животну средину 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појмом одрживог развоја 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еколошким проблемима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ГМО храни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удружењима грађана за очување животне средине 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оснивањем волонтерских група-Зелени-и еколошких покрета и партија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 удружењима грађана за </w:t>
            </w:r>
            <w:r w:rsidRPr="0056525E">
              <w:rPr>
                <w:rFonts w:ascii="Times New Roman" w:eastAsia="Times New Roman" w:hAnsi="Times New Roman" w:cs="Times New Roman"/>
              </w:rPr>
              <w:lastRenderedPageBreak/>
              <w:t xml:space="preserve">заштиту животиња 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 идентификује безбедне,инклузивне и одрживе градове</w:t>
            </w:r>
          </w:p>
          <w:p w:rsidR="0056525E" w:rsidRPr="0056525E" w:rsidRDefault="0056525E" w:rsidP="00931E52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развијање еколошке свести појединца у савременом друштву </w:t>
            </w: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32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784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P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идентификује вредности на којима почива право на живот у здравој животној средини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образложи значај програма одрживог развоја 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аргументовано дискутује о одговорности различитих друштвених актера за еколошке проблеме настале услед људске активности 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примерима илуструје успешне акције удруживања које се баве заштитом животне средине и животиња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рационално користи природне и енергетске ресурсе 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предлаже активности којима се може постићи здравија животна средина и квалитетнији живот људи и животиња 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у дискусији показује вештину активног слушања , износи свој став заснован на аргументима и комуницира на конструктиван начин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у сарадњи са другим ученицима, учествује у дизајнирању и спровођењу истраживања и пројекта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прикупи, одабере и обради </w:t>
            </w:r>
            <w:r w:rsidRPr="0056525E">
              <w:rPr>
                <w:rFonts w:ascii="Times New Roman" w:eastAsia="Times New Roman" w:hAnsi="Times New Roman" w:cs="Times New Roman"/>
              </w:rPr>
              <w:lastRenderedPageBreak/>
              <w:t>информације релевантне за истраживање и пројекат, користећи ИКТ и друге ресурсе на безбедан начин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сарађује у тиму, поштујући разлике у мишљењу и интересима</w:t>
            </w:r>
          </w:p>
          <w:p w:rsidR="0056525E" w:rsidRPr="0056525E" w:rsidRDefault="0056525E" w:rsidP="00931E52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процени сопствени допринос, и других чланова у раду групе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C92B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lastRenderedPageBreak/>
              <w:t>рад у групи/ рад у пару</w:t>
            </w:r>
          </w:p>
          <w:p w:rsidR="0056525E" w:rsidRPr="0056525E" w:rsidRDefault="0056525E" w:rsidP="00C92B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56525E">
              <w:rPr>
                <w:rFonts w:ascii="Times New Roman" w:eastAsia="Times New Roman" w:hAnsi="Times New Roman" w:cs="Times New Roman"/>
              </w:rPr>
              <w:t>пленум</w:t>
            </w:r>
          </w:p>
          <w:p w:rsidR="0056525E" w:rsidRPr="0056525E" w:rsidRDefault="0056525E" w:rsidP="00C92B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  <w:p w:rsidR="0056525E" w:rsidRPr="0056525E" w:rsidRDefault="0056525E" w:rsidP="00C92B8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7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  <w:p w:rsidR="0056525E" w:rsidRP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7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јануар/јун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38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56525E" w:rsidRDefault="0056525E" w:rsidP="00C9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6525E" w:rsidTr="0056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gridAfter w:val="1"/>
          <w:wAfter w:w="23" w:type="dxa"/>
          <w:trHeight w:val="784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25E" w:rsidRDefault="0056525E" w:rsidP="00C92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8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4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Право</w:t>
            </w:r>
          </w:p>
          <w:p w:rsidR="0056525E" w:rsidRPr="0056525E" w:rsidRDefault="0056525E" w:rsidP="00931E52">
            <w:pPr>
              <w:numPr>
                <w:ilvl w:val="0"/>
                <w:numId w:val="104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Екологија </w:t>
            </w:r>
          </w:p>
          <w:p w:rsidR="0056525E" w:rsidRPr="0056525E" w:rsidRDefault="0056525E" w:rsidP="00C92B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25E" w:rsidRPr="0056525E" w:rsidRDefault="0056525E" w:rsidP="00931E52">
            <w:pPr>
              <w:numPr>
                <w:ilvl w:val="0"/>
                <w:numId w:val="104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:rsidR="0056525E" w:rsidRPr="0056525E" w:rsidRDefault="0056525E" w:rsidP="00931E52">
            <w:pPr>
              <w:numPr>
                <w:ilvl w:val="0"/>
                <w:numId w:val="104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>Тест</w:t>
            </w:r>
          </w:p>
          <w:p w:rsidR="0056525E" w:rsidRPr="0056525E" w:rsidRDefault="0056525E" w:rsidP="00931E52">
            <w:pPr>
              <w:numPr>
                <w:ilvl w:val="0"/>
                <w:numId w:val="104"/>
              </w:numPr>
              <w:spacing w:after="0" w:line="240" w:lineRule="auto"/>
            </w:pPr>
            <w:r w:rsidRPr="0056525E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6135"/>
      </w:tblGrid>
      <w:tr w:rsidR="00527B9E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уристички техничар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31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527B9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Игњатије Мидић, ѕавод за уџбенике и наставна средства, Београд, 2004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3066"/>
        <w:gridCol w:w="2814"/>
        <w:gridCol w:w="64"/>
        <w:gridCol w:w="1016"/>
        <w:gridCol w:w="64"/>
        <w:gridCol w:w="180"/>
        <w:gridCol w:w="814"/>
        <w:gridCol w:w="79"/>
        <w:gridCol w:w="801"/>
        <w:gridCol w:w="286"/>
        <w:gridCol w:w="447"/>
        <w:gridCol w:w="951"/>
        <w:gridCol w:w="762"/>
        <w:gridCol w:w="365"/>
        <w:gridCol w:w="19"/>
        <w:gridCol w:w="924"/>
        <w:gridCol w:w="925"/>
      </w:tblGrid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да се ученици упознају са наставним садржајем и начином рада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начином рада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527B9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 w:rsidTr="00C15B7D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Христова-јединство Бога и човека као циљ стварања света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Христос је спаситељ јер је једино у његовој личности остварена заједница тварне природе са Богом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Ученике треба упознати да је Тајна Христова цљ стварања света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527B9E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 w:rsidTr="00C15B7D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Pr="00C15B7D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15B7D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39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Христово оваплоћење и срадање, смрт као последица греха првих људи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да је Христово страдање и смрт последица првородног греха</w:t>
            </w: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Првородни грех је променио начин остваривања циља због ког је свет створен али не и сам циљ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527B9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15B7D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је васкрсао Христа из мртвих Духом Светим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им да је Бог васкрсао Христоса из мртвих Духом Светим који ствара и литургијску заједницу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Уоче да је превазилажење смрти за створену природу плод слободне заједнице Бога и човека у Христосу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527B9E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као нови Адам и начелник све твари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Исус Христос је нови Адам и једино са њим се остварује заједница са Богом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Тајна Христова се поистовећује са литургијом</w:t>
            </w:r>
          </w:p>
          <w:p w:rsidR="00527B9E" w:rsidRDefault="00527B9E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527B9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Улога Духа Светог у сједињењу људи и створене природе са Христом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Да људи и створена природа могу да остваре заједницу са Христом посредством Духа Светог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Уоче да Дух Свети конституише цркву кроз крштење, миропомазање и рукоположење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527B9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као икона истинског постојања света –Царства Божјег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да постоји онтолошка разлика између иконе чији је прототип у будућности  и слике која има прототип у прошлости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Уоче идентичност структуре будућег Царства Божјег и литургије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C15B7D" w:rsidRDefault="00C15B7D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</w:t>
            </w:r>
            <w:r w:rsidR="002B4E70">
              <w:rPr>
                <w:rFonts w:ascii="Times New Roman" w:eastAsia="Times New Roman" w:hAnsi="Times New Roman" w:cs="Times New Roman"/>
                <w:lang w:val="sr-Cyrl-CS"/>
              </w:rPr>
              <w:t>рупни</w:t>
            </w:r>
          </w:p>
          <w:p w:rsidR="00C15B7D" w:rsidRPr="00C15B7D" w:rsidRDefault="00C15B7D" w:rsidP="00C15B7D">
            <w:pPr>
              <w:tabs>
                <w:tab w:val="left" w:pos="170"/>
              </w:tabs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фебруар 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527B9E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59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Апостолско прејемство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Указати ученицима да апостолско прејемство подразумева да се црква установљује не на  основу прошлости већ будућности </w:t>
            </w: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Уоче да апостолско прејемство посредством Духа Светог преко литургије улази у историју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527B9E">
        <w:trPr>
          <w:trHeight w:val="46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C15B7D" w:rsidRDefault="00C15B7D" w:rsidP="00C15B7D">
            <w:pPr>
              <w:tabs>
                <w:tab w:val="left" w:pos="170"/>
              </w:tabs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527B9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Распеће и васкрсење Христово у православној иконографији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15B7D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се на иконама ових догађаја види однос у коме ови догађаји стоје са будућим Царством Божијим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27B9E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Запазе ралику између иконографског приказивања распећа и васкрсења Христовог у православној и рененсансној традицији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527B9E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</w:tbl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C15B7D" w:rsidRDefault="00C15B7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"/>
        <w:gridCol w:w="502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379"/>
        <w:gridCol w:w="33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527B9E" w:rsidTr="00A1179D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lastRenderedPageBreak/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527B9E" w:rsidTr="00A1179D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Биологија </w:t>
            </w:r>
          </w:p>
        </w:tc>
      </w:tr>
      <w:tr w:rsidR="00527B9E" w:rsidTr="00A1179D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527B9E" w:rsidTr="00A1179D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</w:p>
        </w:tc>
      </w:tr>
      <w:tr w:rsidR="00527B9E" w:rsidTr="00A1179D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27B9E" w:rsidTr="00A1179D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527B9E" w:rsidTr="00A1179D">
        <w:trPr>
          <w:gridAfter w:val="3"/>
          <w:wAfter w:w="1888" w:type="dxa"/>
        </w:trPr>
        <w:tc>
          <w:tcPr>
            <w:tcW w:w="12679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7B9E" w:rsidTr="00A1179D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Научна теорија и методологија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појмова научне хипотезе и научне теорије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 w:rsidTr="00A1179D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 w:rsidTr="00A1179D">
        <w:trPr>
          <w:trHeight w:val="106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Style w:val="bold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упореди научну хипотезу са научном теоријом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527B9E" w:rsidTr="00A1179D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креде 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са физиком и хемијом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527B9E" w:rsidTr="00A1179D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Биохемијско јединство живог света и особине живих бића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Упознавање са хемијским саставом живог света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Упознавање са хемијским саставом ћелије, грађом и функцијом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Проширивање знања о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биохемијском јединству живота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 w:rsidTr="00A1179D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pStyle w:val="tabela"/>
              <w:numPr>
                <w:ilvl w:val="0"/>
                <w:numId w:val="93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bold"/>
                <w:b/>
                <w:bCs/>
                <w:color w:val="000000"/>
                <w:sz w:val="22"/>
                <w:szCs w:val="22"/>
                <w:lang w:val="sr-Cyrl-RS"/>
              </w:rPr>
              <w:t>-</w:t>
            </w:r>
            <w:r>
              <w:rPr>
                <w:color w:val="000000"/>
                <w:sz w:val="22"/>
                <w:szCs w:val="22"/>
              </w:rPr>
              <w:t>повеже хемијску структуру биолошки важних макромолекула са њиховим својствима;</w:t>
            </w:r>
          </w:p>
          <w:p w:rsidR="00527B9E" w:rsidRDefault="002B4E70" w:rsidP="00931E52">
            <w:pPr>
              <w:pStyle w:val="tabela"/>
              <w:numPr>
                <w:ilvl w:val="0"/>
                <w:numId w:val="93"/>
              </w:numPr>
              <w:spacing w:before="0" w:beforeAutospacing="0" w:after="0" w:afterAutospacing="0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</w:rPr>
              <w:t>закључује о биохемијском јединству живота и заједничком пореклу живих бића на основу њихових заједничких особина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527B9E" w:rsidTr="00A1179D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шеме ћелије и ћелијског циклуса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видео-бим </w:t>
            </w:r>
          </w:p>
          <w:p w:rsidR="00527B9E" w:rsidRDefault="002B4E70" w:rsidP="00A1179D">
            <w:pPr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pStyle w:val="ListParagraph"/>
              <w:numPr>
                <w:ilvl w:val="0"/>
                <w:numId w:val="9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 хемијом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 w:rsidP="00931E52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 w:rsidP="00931E52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:rsidR="00527B9E" w:rsidRDefault="00527B9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 w:rsidTr="00A1179D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ћелије</w:t>
            </w:r>
          </w:p>
          <w:p w:rsidR="00527B9E" w:rsidRDefault="00527B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527B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527B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527B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Упознавање са особинама живих бића и нивоима организације биолошких система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Схватање значаја фотосинтезе и ћелијског дисања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процес који се одигравају током ћелијског циклуса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тока и значаја ћелијских деоба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pStyle w:val="tabela"/>
              <w:numPr>
                <w:ilvl w:val="0"/>
                <w:numId w:val="93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упореди прокариотску и еукариотску</w:t>
            </w:r>
            <w:r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ћелију на основу биохемијских,</w:t>
            </w:r>
            <w:r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анатомских и морфолошкихкарактеристика;</w:t>
            </w:r>
          </w:p>
          <w:p w:rsidR="00527B9E" w:rsidRDefault="002B4E70" w:rsidP="00931E52">
            <w:pPr>
              <w:pStyle w:val="tabela"/>
              <w:numPr>
                <w:ilvl w:val="0"/>
                <w:numId w:val="93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доведе у везу утицај чинилаца из спољашње и унутрашње средине са динамиком ћелијских процеса</w:t>
            </w:r>
          </w:p>
          <w:p w:rsidR="00527B9E" w:rsidRDefault="002B4E70" w:rsidP="00931E52">
            <w:pPr>
              <w:pStyle w:val="tabela"/>
              <w:numPr>
                <w:ilvl w:val="0"/>
                <w:numId w:val="93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повеже разлике у грађи ћелије и организацији генетичког материјала са разликама у репродукцији прокариотске и еукариотске ћелије;</w:t>
            </w:r>
          </w:p>
          <w:p w:rsidR="00527B9E" w:rsidRDefault="002B4E70" w:rsidP="00931E52">
            <w:pPr>
              <w:pStyle w:val="tabela"/>
              <w:numPr>
                <w:ilvl w:val="0"/>
                <w:numId w:val="93"/>
              </w:numPr>
              <w:spacing w:before="0" w:beforeAutospacing="0" w:after="0" w:afterAutospacing="0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</w:rPr>
              <w:t>тумачи шеме ћелијског циклуса и деоба еукариотских ћелија у контексту раста, развића и размножавања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 и новембар</w:t>
            </w:r>
          </w:p>
        </w:tc>
      </w:tr>
      <w:tr w:rsidR="00527B9E" w:rsidTr="00A1179D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шеме ћелије и ћелијског циклуса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видео-бим 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хемијом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 w:rsidP="00931E52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 w:rsidP="00931E52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527B9E" w:rsidTr="00A1179D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trHeight w:val="421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Основи генетике</w:t>
            </w:r>
          </w:p>
          <w:p w:rsidR="00527B9E" w:rsidRDefault="00527B9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Разумевање основних принципа наслеђивања особина</w:t>
            </w:r>
          </w:p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генетичке основе многих особина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 w:rsidTr="00A1179D">
        <w:trPr>
          <w:trHeight w:val="66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5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27B9E" w:rsidTr="00A1179D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7B9E" w:rsidRDefault="002B4E70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повеже Менделова правила наслеђивања са карактеристикама мејотичке поделе хромозома, посебно на примерима генетике човека</w:t>
            </w:r>
          </w:p>
        </w:tc>
        <w:tc>
          <w:tcPr>
            <w:tcW w:w="25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527B9E" w:rsidRDefault="002B4E70">
            <w:pPr>
              <w:numPr>
                <w:ilvl w:val="0"/>
                <w:numId w:val="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новембар,децембар, јануар</w:t>
            </w:r>
          </w:p>
        </w:tc>
      </w:tr>
      <w:tr w:rsidR="00527B9E" w:rsidTr="00A1179D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:rsidR="00527B9E" w:rsidRDefault="002B4E70" w:rsidP="00A1179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1179D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62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цитологијом, хемијом, али и са знањима из медицине и свакодневног живота</w:t>
            </w:r>
          </w:p>
        </w:tc>
        <w:tc>
          <w:tcPr>
            <w:tcW w:w="496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527B9E" w:rsidTr="00A1179D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Принципи савремене класификације и филогенија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 xml:space="preserve">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из филогеније и систематике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Style w:val="bold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>
              <w:rPr>
                <w:rStyle w:val="bold"/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тумачи филогенетске односе живог света на Земљи ослањајући се на модел „дрво живота”</w:t>
            </w:r>
          </w:p>
        </w:tc>
        <w:tc>
          <w:tcPr>
            <w:tcW w:w="22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2B4E70" w:rsidP="00931E52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527B9E" w:rsidRDefault="002B4E70" w:rsidP="00931E52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527B9E" w:rsidRDefault="002B4E70" w:rsidP="00931E52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јануар,фебруар</w:t>
            </w:r>
          </w:p>
        </w:tc>
      </w:tr>
      <w:tr w:rsidR="00527B9E" w:rsidTr="00A1179D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:rsidR="00527B9E" w:rsidRDefault="002B4E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знањима из биологије из основне школе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527B9E" w:rsidTr="00A1179D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Еволуција људске врсте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b/>
                <w:lang w:val="sr-Cyrl-CS"/>
              </w:rPr>
              <w:t xml:space="preserve">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основним принципима еволуције живих бића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деловања природне селекције са настанком нових врста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Разумевање утицаја срединских, генетичких и културних чинилаца на еволуцију људи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 w:rsidTr="00A1179D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 w:rsidTr="00A1179D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pStyle w:val="ListParagraph"/>
              <w:numPr>
                <w:ilvl w:val="0"/>
                <w:numId w:val="96"/>
              </w:numPr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повеже деловање природне селекције са настанком нових врста на примеру људске врсте;</w:t>
            </w:r>
          </w:p>
          <w:p w:rsidR="00527B9E" w:rsidRDefault="002B4E70" w:rsidP="00931E52">
            <w:pPr>
              <w:pStyle w:val="ListParagraph"/>
              <w:numPr>
                <w:ilvl w:val="0"/>
                <w:numId w:val="96"/>
              </w:numPr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илуструје примерима утицај срединских, генетичких и културних чинилаца на еволуцију људи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визуелно-демонстрациона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 и март</w:t>
            </w:r>
          </w:p>
        </w:tc>
      </w:tr>
      <w:tr w:rsidR="00527B9E" w:rsidTr="00A1179D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:rsidR="00527B9E" w:rsidRDefault="002B4E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(анимације на интернету)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Са знањима из биологије из основне школе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:rsidR="00527B9E" w:rsidRDefault="00527B9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27B9E" w:rsidTr="00A1179D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Динамика људске популације и одрживи развој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концепта одрживог развоја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значаја различитих облика заштите и унапређивања животне средине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Постојање свести о последицама глобалних климатских промена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 w:rsidTr="00A1179D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Ученик ће бити у стању да: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pStyle w:val="ListParagraph"/>
              <w:numPr>
                <w:ilvl w:val="0"/>
                <w:numId w:val="97"/>
              </w:numPr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доведе у везу промене начина живота људи током историје са динамиком људске популације данас и принципима одрживог развоја;</w:t>
            </w:r>
          </w:p>
          <w:p w:rsidR="00527B9E" w:rsidRDefault="002B4E70" w:rsidP="00931E52">
            <w:pPr>
              <w:pStyle w:val="ListParagraph"/>
              <w:numPr>
                <w:ilvl w:val="0"/>
                <w:numId w:val="97"/>
              </w:numPr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повеже глобалне последице нарушавања животне средине са међусобним утицајима екосистема преко биогеохемијских циклуса;</w:t>
            </w:r>
          </w:p>
          <w:p w:rsidR="00527B9E" w:rsidRDefault="002B4E70" w:rsidP="00931E52">
            <w:pPr>
              <w:pStyle w:val="ListParagraph"/>
              <w:numPr>
                <w:ilvl w:val="0"/>
                <w:numId w:val="97"/>
              </w:numPr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повеже сопствене обрасце понашања са одрживим коришћењем природних ресурса и могућом улогом у нарушавању биодиверзитета;</w:t>
            </w:r>
          </w:p>
          <w:p w:rsidR="00527B9E" w:rsidRPr="00A1179D" w:rsidRDefault="002B4E70" w:rsidP="00931E52">
            <w:pPr>
              <w:pStyle w:val="ListParagraph"/>
              <w:numPr>
                <w:ilvl w:val="0"/>
                <w:numId w:val="97"/>
              </w:numPr>
              <w:rPr>
                <w:lang w:val="sr-Cyrl-CS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учествује у заштити природе и биодиверзитета контролисаним коришћењем ресурса и правилним одлагањем отпада</w:t>
            </w:r>
          </w:p>
          <w:p w:rsidR="00A1179D" w:rsidRDefault="00A1179D" w:rsidP="00A1179D">
            <w:pPr>
              <w:rPr>
                <w:lang w:val="sr-Cyrl-CS"/>
              </w:rPr>
            </w:pPr>
          </w:p>
          <w:p w:rsidR="00A1179D" w:rsidRPr="00A1179D" w:rsidRDefault="00A1179D" w:rsidP="00A1179D">
            <w:pPr>
              <w:rPr>
                <w:lang w:val="sr-Cyrl-CS"/>
              </w:rPr>
            </w:pP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визуелно-демонстрациона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март,април,мај</w:t>
            </w:r>
          </w:p>
        </w:tc>
      </w:tr>
      <w:tr w:rsidR="00527B9E" w:rsidTr="00A1179D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:rsidR="00527B9E" w:rsidRDefault="002B4E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знањима из биологије из основне школе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527B9E" w:rsidTr="00A1179D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Организација тела и физиологија човека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Упознавање са основним фазама развића човека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 физиолошких процеса у људском организму</w:t>
            </w:r>
          </w:p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последица различитих утицаја на здравље човека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27B9E" w:rsidTr="00A1179D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pStyle w:val="ListParagraph"/>
              <w:numPr>
                <w:ilvl w:val="0"/>
                <w:numId w:val="98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sr-Cyrl-RS" w:eastAsia="en-GB"/>
              </w:rPr>
              <w:t>-</w:t>
            </w:r>
            <w:r>
              <w:rPr>
                <w:color w:val="000000"/>
                <w:sz w:val="22"/>
                <w:szCs w:val="22"/>
                <w:lang w:val="en-GB" w:eastAsia="en-GB"/>
              </w:rPr>
              <w:t>идентификује фазе развића човека на слици или моделу;</w:t>
            </w:r>
          </w:p>
          <w:p w:rsidR="00527B9E" w:rsidRDefault="002B4E70" w:rsidP="00931E52">
            <w:pPr>
              <w:pStyle w:val="ListParagraph"/>
              <w:numPr>
                <w:ilvl w:val="0"/>
                <w:numId w:val="98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анализира функционалну повезаност органских система човека и њен значај за одржавање хомеостазе;</w:t>
            </w:r>
          </w:p>
          <w:p w:rsidR="00527B9E" w:rsidRDefault="002B4E70" w:rsidP="00931E52">
            <w:pPr>
              <w:pStyle w:val="ListParagraph"/>
              <w:numPr>
                <w:ilvl w:val="0"/>
                <w:numId w:val="98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дискутује о важности одговорног односа према свом и здрављу других особа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527B9E" w:rsidRDefault="002B4E70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визуелно-демонстрациона</w:t>
            </w:r>
          </w:p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 и јун</w:t>
            </w:r>
          </w:p>
        </w:tc>
      </w:tr>
      <w:tr w:rsidR="00527B9E" w:rsidTr="00A1179D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527B9E" w:rsidRDefault="002B4E7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:rsidR="00527B9E" w:rsidRDefault="002B4E7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знањима из биологије из основне школе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527B9E" w:rsidTr="00A1179D">
        <w:trPr>
          <w:gridBefore w:val="1"/>
          <w:gridAfter w:val="3"/>
          <w:wBefore w:w="127" w:type="dxa"/>
          <w:wAfter w:w="1888" w:type="dxa"/>
        </w:trPr>
        <w:tc>
          <w:tcPr>
            <w:tcW w:w="435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Туристички техничар</w:t>
            </w:r>
          </w:p>
        </w:tc>
      </w:tr>
      <w:tr w:rsidR="00527B9E" w:rsidTr="00A1179D">
        <w:trPr>
          <w:gridBefore w:val="1"/>
          <w:gridAfter w:val="3"/>
          <w:wBefore w:w="127" w:type="dxa"/>
          <w:wAfter w:w="1888" w:type="dxa"/>
        </w:trPr>
        <w:tc>
          <w:tcPr>
            <w:tcW w:w="43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Oснови економије</w:t>
            </w:r>
          </w:p>
        </w:tc>
      </w:tr>
      <w:tr w:rsidR="00527B9E" w:rsidTr="00A1179D">
        <w:trPr>
          <w:gridBefore w:val="1"/>
          <w:gridAfter w:val="3"/>
          <w:wBefore w:w="127" w:type="dxa"/>
          <w:wAfter w:w="1888" w:type="dxa"/>
        </w:trPr>
        <w:tc>
          <w:tcPr>
            <w:tcW w:w="43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527B9E" w:rsidTr="00A1179D">
        <w:trPr>
          <w:gridBefore w:val="1"/>
          <w:gridAfter w:val="3"/>
          <w:wBefore w:w="127" w:type="dxa"/>
          <w:wAfter w:w="1888" w:type="dxa"/>
        </w:trPr>
        <w:tc>
          <w:tcPr>
            <w:tcW w:w="43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62</w:t>
            </w:r>
          </w:p>
        </w:tc>
      </w:tr>
      <w:tr w:rsidR="00527B9E" w:rsidTr="00A1179D">
        <w:trPr>
          <w:gridBefore w:val="1"/>
          <w:gridAfter w:val="3"/>
          <w:wBefore w:w="127" w:type="dxa"/>
          <w:wAfter w:w="1888" w:type="dxa"/>
        </w:trPr>
        <w:tc>
          <w:tcPr>
            <w:tcW w:w="43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27B9E" w:rsidTr="00A1179D">
        <w:trPr>
          <w:gridBefore w:val="1"/>
          <w:gridAfter w:val="3"/>
          <w:wBefore w:w="127" w:type="dxa"/>
          <w:wAfter w:w="1888" w:type="dxa"/>
        </w:trPr>
        <w:tc>
          <w:tcPr>
            <w:tcW w:w="435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Основи економије за 1.и 2. разред Економске школе</w:t>
            </w:r>
          </w:p>
        </w:tc>
      </w:tr>
      <w:tr w:rsidR="00527B9E" w:rsidTr="00A1179D">
        <w:trPr>
          <w:gridBefore w:val="1"/>
          <w:gridAfter w:val="3"/>
          <w:wBefore w:w="127" w:type="dxa"/>
          <w:wAfter w:w="1888" w:type="dxa"/>
        </w:trPr>
        <w:tc>
          <w:tcPr>
            <w:tcW w:w="12552" w:type="dxa"/>
            <w:gridSpan w:val="3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Друштвена 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производња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-Оспособљавање ученика за стицање знања о предмету и значају основа економије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-Стицање и развијање знања о друштвеној производњи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  <w:trHeight w:val="158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7B9E" w:rsidTr="00A1179D">
        <w:trPr>
          <w:gridBefore w:val="1"/>
          <w:wBefore w:w="127" w:type="dxa"/>
          <w:trHeight w:val="121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По завршетку модула ученик ће бити у стању да: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процес производње;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производне снаге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Образложи односе у проиводњи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чиниоце производње;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друштвену поделу рада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домаћи бруто бруто  производ 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национални доходак;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Образложи друштвену репродукцију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Групни</w:t>
            </w:r>
          </w:p>
          <w:p w:rsidR="00527B9E" w:rsidRDefault="00527B9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усменог излагања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Демонстрације Монолошко-дијалошка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активне наставе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Септембар-октобар</w:t>
            </w:r>
          </w:p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  <w:trHeight w:val="178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Убеник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Шеме,скице,обрасци,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табеле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презентација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Робна производња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робној производњи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/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  <w:trHeight w:val="32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робе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 услове за настанак робне производње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карактеристике робне производње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 робног произвођача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Образложи појам радне снаге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капитала</w:t>
            </w:r>
          </w:p>
          <w:p w:rsidR="00527B9E" w:rsidRDefault="002B4E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 акумулације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активне наставе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Октобар-новембар</w:t>
            </w:r>
          </w:p>
        </w:tc>
      </w:tr>
      <w:tr w:rsidR="00527B9E" w:rsidTr="00A1179D">
        <w:trPr>
          <w:gridBefore w:val="1"/>
          <w:wBefore w:w="127" w:type="dxa"/>
          <w:trHeight w:val="38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Шеме,скице,обрасци,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табеле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презентација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Привредна друштва према врсти делатности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знања о потребама,тржишту и новцу</w:t>
            </w:r>
          </w:p>
          <w:p w:rsidR="00A1179D" w:rsidRDefault="00A1179D" w:rsidP="00A117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1179D" w:rsidRDefault="00A1179D" w:rsidP="00A117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  <w:trHeight w:val="32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појам привређивања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привредне субјекте као основне носиоце привређивања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привредне субјекте према делатности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карактеристике туристичког привредног друштва</w:t>
            </w:r>
          </w:p>
          <w:p w:rsidR="00527B9E" w:rsidRDefault="002B4E7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карактеристике производног привредног друштва</w:t>
            </w:r>
          </w:p>
          <w:p w:rsidR="00527B9E" w:rsidRDefault="002B4E70" w:rsidP="00A1179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1179D">
              <w:rPr>
                <w:rFonts w:ascii="Times New Roman" w:eastAsia="Times New Roman" w:hAnsi="Times New Roman" w:cs="Times New Roman"/>
                <w:lang w:val="sr-Cyrl-CS"/>
              </w:rPr>
              <w:t>Наведе карактеристике финансијских организација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 w:rsidP="00931E52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активне наставе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новембар-децембар</w:t>
            </w:r>
          </w:p>
        </w:tc>
      </w:tr>
      <w:tr w:rsidR="00527B9E" w:rsidTr="00A1179D">
        <w:trPr>
          <w:gridBefore w:val="1"/>
          <w:wBefore w:w="127" w:type="dxa"/>
          <w:trHeight w:val="38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Шеме,скице,обрасци,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табеле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527B9E" w:rsidRDefault="002B4E70" w:rsidP="00931E52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презентација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gridBefore w:val="1"/>
          <w:wBefore w:w="127" w:type="dxa"/>
          <w:trHeight w:val="421"/>
        </w:trPr>
        <w:tc>
          <w:tcPr>
            <w:tcW w:w="50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Потребе,тржиште и новац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знања о елементима привредне активности(радној снази,предметима раса и средствима за рад)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  <w:trHeight w:val="32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527B9E" w:rsidRDefault="00527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појмове потреба и добара и њихову повезаност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Образложи улогу тржишта у размени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 xml:space="preserve">добара ради задовољења 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Фронтални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Групни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Монолошко-дијалошка</w:t>
            </w:r>
          </w:p>
          <w:p w:rsidR="00527B9E" w:rsidRDefault="002B4E70" w:rsidP="00931E52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активне наставе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Децембар-мар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</w:t>
            </w:r>
          </w:p>
        </w:tc>
      </w:tr>
      <w:tr w:rsidR="00527B9E" w:rsidTr="00A1179D">
        <w:trPr>
          <w:gridBefore w:val="1"/>
          <w:wBefore w:w="127" w:type="dxa"/>
          <w:trHeight w:val="38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Шеме,скице,обрасци,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табеле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527B9E" w:rsidRDefault="002B4E70" w:rsidP="00931E52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презентација</w:t>
            </w:r>
          </w:p>
          <w:p w:rsidR="00527B9E" w:rsidRDefault="002B4E70" w:rsidP="00A1179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1179D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Елементи привређивања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знања о значају и важности процеса организовања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  <w:trHeight w:val="32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елементе неопходне за организовање привредне активности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Образложи неопходност свих елемената за обављање привредне активности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карактеристике радне као елемента пословања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карактеристике обртних средстава као елемента пословања</w:t>
            </w:r>
          </w:p>
        </w:tc>
        <w:tc>
          <w:tcPr>
            <w:tcW w:w="22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 w:rsidP="00931E52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активне наставе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Март-април</w:t>
            </w:r>
          </w:p>
        </w:tc>
      </w:tr>
      <w:tr w:rsidR="00527B9E" w:rsidTr="00A1179D">
        <w:trPr>
          <w:gridBefore w:val="1"/>
          <w:wBefore w:w="127" w:type="dxa"/>
          <w:trHeight w:val="38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Шеме,скице,обрасци,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табеле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527B9E" w:rsidRDefault="002B4E70" w:rsidP="00931E52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презентација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A1179D" w:rsidRDefault="00A1179D" w:rsidP="00A117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1179D" w:rsidRDefault="00A1179D" w:rsidP="00A117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7B9E" w:rsidTr="00A1179D">
        <w:trPr>
          <w:gridBefore w:val="1"/>
          <w:wBefore w:w="127" w:type="dxa"/>
        </w:trPr>
        <w:tc>
          <w:tcPr>
            <w:tcW w:w="50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Европски интеграциони процеси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A1179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1179D">
              <w:rPr>
                <w:rFonts w:ascii="Times New Roman" w:eastAsia="Times New Roman" w:hAnsi="Times New Roman" w:cs="Times New Roman"/>
                <w:lang w:val="sr-Cyrl-CS"/>
              </w:rPr>
              <w:t>Упознавање са европским интеграционим процесима</w:t>
            </w:r>
            <w:bookmarkStart w:id="0" w:name="_GoBack"/>
            <w:bookmarkEnd w:id="0"/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27B9E" w:rsidTr="00A1179D">
        <w:trPr>
          <w:gridBefore w:val="1"/>
          <w:wBefore w:w="127" w:type="dxa"/>
          <w:trHeight w:val="32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Дефинише интеграционе процесе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Наведе облике европских интеграционих процеса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Опише развој Европске уније и наведе кључне датуме у њеном развоју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Наведе институције Европске уније и објасни њихове улоге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потребу и значај извоза капитала</w:t>
            </w:r>
          </w:p>
          <w:p w:rsidR="00527B9E" w:rsidRDefault="002B4E70" w:rsidP="00931E52">
            <w:pPr>
              <w:pStyle w:val="BodyText3"/>
              <w:numPr>
                <w:ilvl w:val="0"/>
                <w:numId w:val="103"/>
              </w:num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потребу,значај и ефекте директних страних инвестиција у зелљама у развоју</w:t>
            </w:r>
          </w:p>
        </w:tc>
        <w:tc>
          <w:tcPr>
            <w:tcW w:w="22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Фронтални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527B9E" w:rsidRDefault="002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Метода активне     наставе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Април-јун</w:t>
            </w:r>
          </w:p>
        </w:tc>
      </w:tr>
      <w:tr w:rsidR="00527B9E" w:rsidTr="00A1179D">
        <w:trPr>
          <w:gridBefore w:val="1"/>
          <w:wBefore w:w="127" w:type="dxa"/>
          <w:trHeight w:val="386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7B9E" w:rsidRDefault="002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27B9E" w:rsidTr="00A1179D">
        <w:trPr>
          <w:gridBefore w:val="1"/>
          <w:wBefore w:w="127" w:type="dxa"/>
          <w:trHeight w:val="784"/>
        </w:trPr>
        <w:tc>
          <w:tcPr>
            <w:tcW w:w="50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7B9E" w:rsidRDefault="0052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Шеме,скице,обрасци,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табеле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527B9E" w:rsidRDefault="002B4E70" w:rsidP="00931E52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527B9E" w:rsidRDefault="002B4E70" w:rsidP="00931E52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презентација</w:t>
            </w:r>
          </w:p>
          <w:p w:rsidR="00527B9E" w:rsidRDefault="002B4E7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</w:tbl>
    <w:p w:rsidR="00527B9E" w:rsidRDefault="00527B9E">
      <w:pPr>
        <w:tabs>
          <w:tab w:val="left" w:pos="408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2B4E70">
      <w:pPr>
        <w:tabs>
          <w:tab w:val="left" w:pos="4084"/>
        </w:tabs>
        <w:rPr>
          <w:rFonts w:ascii="Times New Roman" w:hAnsi="Times New Roman" w:cs="Times New Roman"/>
          <w:sz w:val="24"/>
          <w:szCs w:val="24"/>
          <w:lang w:val="sr-Cyrl-RS"/>
        </w:rPr>
        <w:sectPr w:rsidR="00527B9E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27B9E" w:rsidRDefault="00527B9E">
      <w:pPr>
        <w:tabs>
          <w:tab w:val="left" w:pos="1574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527B9E">
      <w:pgSz w:w="16838" w:h="11906" w:orient="landscape"/>
      <w:pgMar w:top="851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E52" w:rsidRDefault="00931E52">
      <w:pPr>
        <w:spacing w:line="240" w:lineRule="auto"/>
      </w:pPr>
      <w:r>
        <w:separator/>
      </w:r>
    </w:p>
  </w:endnote>
  <w:endnote w:type="continuationSeparator" w:id="0">
    <w:p w:rsidR="00931E52" w:rsidRDefault="00931E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_Cir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5" w:csb1="00000000"/>
  </w:font>
  <w:font w:name="Helvetica Neue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301851"/>
      <w:docPartObj>
        <w:docPartGallery w:val="AutoText"/>
      </w:docPartObj>
    </w:sdtPr>
    <w:sdtEndPr/>
    <w:sdtContent>
      <w:p w:rsidR="00527B9E" w:rsidRDefault="002B4E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79D">
          <w:rPr>
            <w:noProof/>
          </w:rPr>
          <w:t>101</w:t>
        </w:r>
        <w:r>
          <w:fldChar w:fldCharType="end"/>
        </w:r>
      </w:p>
    </w:sdtContent>
  </w:sdt>
  <w:p w:rsidR="00527B9E" w:rsidRDefault="00527B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6535542"/>
      <w:docPartObj>
        <w:docPartGallery w:val="AutoText"/>
      </w:docPartObj>
    </w:sdtPr>
    <w:sdtEndPr/>
    <w:sdtContent>
      <w:p w:rsidR="00527B9E" w:rsidRDefault="002B4E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79D">
          <w:rPr>
            <w:noProof/>
          </w:rPr>
          <w:t>102</w:t>
        </w:r>
        <w:r>
          <w:fldChar w:fldCharType="end"/>
        </w:r>
      </w:p>
    </w:sdtContent>
  </w:sdt>
  <w:p w:rsidR="00527B9E" w:rsidRDefault="00527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E52" w:rsidRDefault="00931E52">
      <w:pPr>
        <w:spacing w:after="0"/>
      </w:pPr>
      <w:r>
        <w:separator/>
      </w:r>
    </w:p>
  </w:footnote>
  <w:footnote w:type="continuationSeparator" w:id="0">
    <w:p w:rsidR="00931E52" w:rsidRDefault="00931E52">
      <w:pPr>
        <w:spacing w:after="0"/>
      </w:pPr>
      <w:r>
        <w:continuationSeparator/>
      </w:r>
    </w:p>
  </w:footnote>
  <w:footnote w:id="1">
    <w:p w:rsidR="00527B9E" w:rsidRDefault="002B4E70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:rsidR="00527B9E" w:rsidRDefault="002B4E70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:rsidR="00527B9E" w:rsidRDefault="002B4E70">
      <w:pPr>
        <w:pStyle w:val="FootnoteText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:rsidR="00527B9E" w:rsidRDefault="002B4E70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Туристички техничар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Туристички техничар.</w:t>
      </w:r>
    </w:p>
  </w:footnote>
  <w:footnote w:id="5">
    <w:p w:rsidR="00527B9E" w:rsidRDefault="002B4E70">
      <w:pPr>
        <w:pStyle w:val="FootnoteText"/>
        <w:rPr>
          <w:i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 („Службени гласник РС“, број 117/13).</w:t>
      </w:r>
    </w:p>
  </w:footnote>
  <w:footnote w:id="6">
    <w:p w:rsidR="00527B9E" w:rsidRDefault="002B4E70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 xml:space="preserve">MICE </w:t>
      </w:r>
      <w:r>
        <w:rPr>
          <w:lang w:val="sr-Cyrl-RS"/>
        </w:rPr>
        <w:t xml:space="preserve">је акроним од речи </w:t>
      </w:r>
      <w:r>
        <w:rPr>
          <w:lang w:val="sr-Latn-RS"/>
        </w:rPr>
        <w:t xml:space="preserve">Meetings, Incentives, Conferences </w:t>
      </w:r>
      <w:r>
        <w:rPr>
          <w:lang w:val="sr-Cyrl-RS"/>
        </w:rPr>
        <w:t xml:space="preserve">и </w:t>
      </w:r>
      <w:r>
        <w:rPr>
          <w:lang w:val="sr-Latn-RS"/>
        </w:rPr>
        <w:t xml:space="preserve">Events, </w:t>
      </w:r>
      <w:r>
        <w:rPr>
          <w:lang w:val="sr-Cyrl-RS"/>
        </w:rPr>
        <w:t xml:space="preserve">и односи се на састанке (енг. </w:t>
      </w:r>
      <w:r>
        <w:rPr>
          <w:lang w:val="sr-Latn-RS"/>
        </w:rPr>
        <w:t>Meetings</w:t>
      </w:r>
      <w:r>
        <w:rPr>
          <w:lang w:val="sr-Cyrl-RS"/>
        </w:rPr>
        <w:t xml:space="preserve">), подстицајна путовања (енг. </w:t>
      </w:r>
      <w:r>
        <w:rPr>
          <w:lang w:val="sr-Latn-RS"/>
        </w:rPr>
        <w:t>Incentives</w:t>
      </w:r>
      <w:r>
        <w:rPr>
          <w:lang w:val="sr-Cyrl-RS"/>
        </w:rPr>
        <w:t xml:space="preserve">), конференције, конгресе и конвенције (енг. </w:t>
      </w:r>
      <w:r>
        <w:rPr>
          <w:lang w:val="sr-Latn-RS"/>
        </w:rPr>
        <w:t xml:space="preserve">Conferences, congresses, conventions) </w:t>
      </w:r>
      <w:r>
        <w:rPr>
          <w:lang w:val="sr-Cyrl-RS"/>
        </w:rPr>
        <w:t xml:space="preserve">и изложбе (енг. </w:t>
      </w:r>
      <w:r>
        <w:rPr>
          <w:lang w:val="sr-Latn-RS"/>
        </w:rPr>
        <w:t>Exibitions).</w:t>
      </w:r>
      <w:r>
        <w:rPr>
          <w:lang w:val="sr-Cyrl-R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2" w15:restartNumberingAfterBreak="0">
    <w:nsid w:val="002C51B4"/>
    <w:multiLevelType w:val="multilevel"/>
    <w:tmpl w:val="002C51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DD4DAB"/>
    <w:multiLevelType w:val="multilevel"/>
    <w:tmpl w:val="00DD4DAB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64A7229"/>
    <w:multiLevelType w:val="singleLevel"/>
    <w:tmpl w:val="064A72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65E7C12"/>
    <w:multiLevelType w:val="multilevel"/>
    <w:tmpl w:val="065E7C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B5431"/>
    <w:multiLevelType w:val="multilevel"/>
    <w:tmpl w:val="089B5431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0ACB4F37"/>
    <w:multiLevelType w:val="multilevel"/>
    <w:tmpl w:val="0ACB4F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CD274DF"/>
    <w:multiLevelType w:val="multilevel"/>
    <w:tmpl w:val="A2FAD02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0FEA38F5"/>
    <w:multiLevelType w:val="multilevel"/>
    <w:tmpl w:val="0FEA38F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181B68"/>
    <w:multiLevelType w:val="multilevel"/>
    <w:tmpl w:val="10181B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3B4174A"/>
    <w:multiLevelType w:val="multilevel"/>
    <w:tmpl w:val="13B4174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14F8176E"/>
    <w:multiLevelType w:val="multilevel"/>
    <w:tmpl w:val="14F8176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15D54DC5"/>
    <w:multiLevelType w:val="multilevel"/>
    <w:tmpl w:val="15D54D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lang w:val="sr-Cyrl-B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22D68"/>
    <w:multiLevelType w:val="multilevel"/>
    <w:tmpl w:val="15E22D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17F263F5"/>
    <w:multiLevelType w:val="multilevel"/>
    <w:tmpl w:val="17F263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92F4D"/>
    <w:multiLevelType w:val="multilevel"/>
    <w:tmpl w:val="1AD92F4D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BE84975"/>
    <w:multiLevelType w:val="multilevel"/>
    <w:tmpl w:val="1BE84975"/>
    <w:lvl w:ilvl="0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sz w:val="24"/>
        <w:szCs w:val="24"/>
        <w:lang w:val="sr-Cyrl-BA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1C5109E7"/>
    <w:multiLevelType w:val="multilevel"/>
    <w:tmpl w:val="1C5109E7"/>
    <w:lvl w:ilvl="0">
      <w:start w:val="1"/>
      <w:numFmt w:val="bullet"/>
      <w:lvlText w:val=""/>
      <w:lvlJc w:val="left"/>
      <w:pPr>
        <w:tabs>
          <w:tab w:val="left" w:pos="144"/>
        </w:tabs>
        <w:ind w:left="144" w:hanging="14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1DA57038"/>
    <w:multiLevelType w:val="multilevel"/>
    <w:tmpl w:val="1DA570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1F9B29F2"/>
    <w:multiLevelType w:val="multilevel"/>
    <w:tmpl w:val="1F9B2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8A04CE"/>
    <w:multiLevelType w:val="multilevel"/>
    <w:tmpl w:val="208A04C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5E3D2C"/>
    <w:multiLevelType w:val="multilevel"/>
    <w:tmpl w:val="15EC826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21F15CCD"/>
    <w:multiLevelType w:val="multilevel"/>
    <w:tmpl w:val="21F15CCD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23913DB4"/>
    <w:multiLevelType w:val="multilevel"/>
    <w:tmpl w:val="E64C81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249C2ADE"/>
    <w:multiLevelType w:val="multilevel"/>
    <w:tmpl w:val="249C2A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A63B35"/>
    <w:multiLevelType w:val="multilevel"/>
    <w:tmpl w:val="24A6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2539422C"/>
    <w:multiLevelType w:val="multilevel"/>
    <w:tmpl w:val="253942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val="sr-Cyrl-B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8448E1"/>
    <w:multiLevelType w:val="multilevel"/>
    <w:tmpl w:val="268448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9" w15:restartNumberingAfterBreak="0">
    <w:nsid w:val="2A1C404F"/>
    <w:multiLevelType w:val="multilevel"/>
    <w:tmpl w:val="2A1C4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385B74"/>
    <w:multiLevelType w:val="multilevel"/>
    <w:tmpl w:val="534C07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2A845323"/>
    <w:multiLevelType w:val="multilevel"/>
    <w:tmpl w:val="2A8453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1E2B0B"/>
    <w:multiLevelType w:val="multilevel"/>
    <w:tmpl w:val="2C1E2B0B"/>
    <w:lvl w:ilvl="0">
      <w:start w:val="1"/>
      <w:numFmt w:val="bullet"/>
      <w:lvlText w:val=""/>
      <w:lvlJc w:val="left"/>
      <w:pPr>
        <w:tabs>
          <w:tab w:val="left" w:pos="0"/>
        </w:tabs>
        <w:ind w:left="288" w:hanging="288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</w:abstractNum>
  <w:abstractNum w:abstractNumId="33" w15:restartNumberingAfterBreak="0">
    <w:nsid w:val="2EF93A32"/>
    <w:multiLevelType w:val="multilevel"/>
    <w:tmpl w:val="2EF93A32"/>
    <w:lvl w:ilvl="0">
      <w:start w:val="1"/>
      <w:numFmt w:val="bullet"/>
      <w:lvlText w:val=""/>
      <w:lvlJc w:val="left"/>
      <w:pPr>
        <w:tabs>
          <w:tab w:val="left" w:pos="288"/>
        </w:tabs>
        <w:ind w:left="288" w:hanging="288"/>
      </w:pPr>
      <w:rPr>
        <w:rFonts w:ascii="Symbol" w:hAnsi="Symbol" w:hint="default"/>
        <w:sz w:val="20"/>
        <w:szCs w:val="20"/>
      </w:rPr>
    </w:lvl>
    <w:lvl w:ilvl="1">
      <w:start w:val="640"/>
      <w:numFmt w:val="bullet"/>
      <w:lvlText w:val="-"/>
      <w:lvlJc w:val="left"/>
      <w:pPr>
        <w:tabs>
          <w:tab w:val="left" w:pos="2130"/>
        </w:tabs>
        <w:ind w:left="2130" w:hanging="105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A91048"/>
    <w:multiLevelType w:val="multilevel"/>
    <w:tmpl w:val="2FA91048"/>
    <w:lvl w:ilvl="0">
      <w:start w:val="1"/>
      <w:numFmt w:val="bullet"/>
      <w:lvlText w:val=""/>
      <w:lvlJc w:val="left"/>
      <w:pPr>
        <w:tabs>
          <w:tab w:val="left" w:pos="288"/>
        </w:tabs>
        <w:ind w:left="288" w:hanging="288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374"/>
        </w:tabs>
        <w:ind w:left="374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88"/>
        </w:tabs>
        <w:ind w:left="288" w:hanging="288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2BC1B93"/>
    <w:multiLevelType w:val="multilevel"/>
    <w:tmpl w:val="32BC1B93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331E539C"/>
    <w:multiLevelType w:val="multilevel"/>
    <w:tmpl w:val="331E539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 w15:restartNumberingAfterBreak="0">
    <w:nsid w:val="33812C7D"/>
    <w:multiLevelType w:val="multilevel"/>
    <w:tmpl w:val="33812C7D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364E10C6"/>
    <w:multiLevelType w:val="multilevel"/>
    <w:tmpl w:val="364E1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BB641B"/>
    <w:multiLevelType w:val="multilevel"/>
    <w:tmpl w:val="36BB641B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3A807D09"/>
    <w:multiLevelType w:val="multilevel"/>
    <w:tmpl w:val="3A807D09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C013901"/>
    <w:multiLevelType w:val="multilevel"/>
    <w:tmpl w:val="3C0139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F2A7269"/>
    <w:multiLevelType w:val="multilevel"/>
    <w:tmpl w:val="3F2A726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403449F8"/>
    <w:multiLevelType w:val="multilevel"/>
    <w:tmpl w:val="403449F8"/>
    <w:lvl w:ilvl="0">
      <w:start w:val="1"/>
      <w:numFmt w:val="bullet"/>
      <w:lvlText w:val=""/>
      <w:lvlJc w:val="left"/>
      <w:pPr>
        <w:tabs>
          <w:tab w:val="left" w:pos="288"/>
        </w:tabs>
        <w:ind w:left="288" w:hanging="288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9A07E3"/>
    <w:multiLevelType w:val="multilevel"/>
    <w:tmpl w:val="409A07E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5" w15:restartNumberingAfterBreak="0">
    <w:nsid w:val="449138F1"/>
    <w:multiLevelType w:val="multilevel"/>
    <w:tmpl w:val="449138F1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44D26587"/>
    <w:multiLevelType w:val="multilevel"/>
    <w:tmpl w:val="44D26587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46AB4C5A"/>
    <w:multiLevelType w:val="multilevel"/>
    <w:tmpl w:val="46AB4C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224"/>
        </w:tabs>
        <w:ind w:left="1224" w:hanging="144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031C03"/>
    <w:multiLevelType w:val="multilevel"/>
    <w:tmpl w:val="D0A4BA1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 w15:restartNumberingAfterBreak="0">
    <w:nsid w:val="4A6A18C6"/>
    <w:multiLevelType w:val="multilevel"/>
    <w:tmpl w:val="4A6A18C6"/>
    <w:lvl w:ilvl="0">
      <w:start w:val="1"/>
      <w:numFmt w:val="bullet"/>
      <w:lvlText w:val=""/>
      <w:lvlJc w:val="left"/>
      <w:pPr>
        <w:tabs>
          <w:tab w:val="left" w:pos="288"/>
        </w:tabs>
        <w:ind w:left="288" w:hanging="288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left" w:pos="4177"/>
        </w:tabs>
        <w:ind w:left="4177" w:hanging="360"/>
      </w:pPr>
    </w:lvl>
    <w:lvl w:ilvl="2">
      <w:start w:val="1"/>
      <w:numFmt w:val="lowerRoman"/>
      <w:lvlText w:val="%3."/>
      <w:lvlJc w:val="right"/>
      <w:pPr>
        <w:tabs>
          <w:tab w:val="left" w:pos="4897"/>
        </w:tabs>
        <w:ind w:left="4897" w:hanging="180"/>
      </w:pPr>
    </w:lvl>
    <w:lvl w:ilvl="3">
      <w:start w:val="1"/>
      <w:numFmt w:val="decimal"/>
      <w:lvlText w:val="%4."/>
      <w:lvlJc w:val="left"/>
      <w:pPr>
        <w:tabs>
          <w:tab w:val="left" w:pos="5617"/>
        </w:tabs>
        <w:ind w:left="5617" w:hanging="360"/>
      </w:pPr>
    </w:lvl>
    <w:lvl w:ilvl="4">
      <w:start w:val="1"/>
      <w:numFmt w:val="lowerLetter"/>
      <w:lvlText w:val="%5."/>
      <w:lvlJc w:val="left"/>
      <w:pPr>
        <w:tabs>
          <w:tab w:val="left" w:pos="6337"/>
        </w:tabs>
        <w:ind w:left="6337" w:hanging="360"/>
      </w:pPr>
    </w:lvl>
    <w:lvl w:ilvl="5">
      <w:start w:val="1"/>
      <w:numFmt w:val="lowerRoman"/>
      <w:lvlText w:val="%6."/>
      <w:lvlJc w:val="right"/>
      <w:pPr>
        <w:tabs>
          <w:tab w:val="left" w:pos="7057"/>
        </w:tabs>
        <w:ind w:left="7057" w:hanging="180"/>
      </w:pPr>
    </w:lvl>
    <w:lvl w:ilvl="6">
      <w:start w:val="1"/>
      <w:numFmt w:val="decimal"/>
      <w:lvlText w:val="%7."/>
      <w:lvlJc w:val="left"/>
      <w:pPr>
        <w:tabs>
          <w:tab w:val="left" w:pos="7777"/>
        </w:tabs>
        <w:ind w:left="7777" w:hanging="360"/>
      </w:pPr>
    </w:lvl>
    <w:lvl w:ilvl="7">
      <w:start w:val="1"/>
      <w:numFmt w:val="lowerLetter"/>
      <w:lvlText w:val="%8."/>
      <w:lvlJc w:val="left"/>
      <w:pPr>
        <w:tabs>
          <w:tab w:val="left" w:pos="8497"/>
        </w:tabs>
        <w:ind w:left="8497" w:hanging="360"/>
      </w:pPr>
    </w:lvl>
    <w:lvl w:ilvl="8">
      <w:start w:val="1"/>
      <w:numFmt w:val="lowerRoman"/>
      <w:lvlText w:val="%9."/>
      <w:lvlJc w:val="right"/>
      <w:pPr>
        <w:tabs>
          <w:tab w:val="left" w:pos="9217"/>
        </w:tabs>
        <w:ind w:left="9217" w:hanging="180"/>
      </w:pPr>
    </w:lvl>
  </w:abstractNum>
  <w:abstractNum w:abstractNumId="50" w15:restartNumberingAfterBreak="0">
    <w:nsid w:val="4AB40DC7"/>
    <w:multiLevelType w:val="multilevel"/>
    <w:tmpl w:val="4AB40DC7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1" w15:restartNumberingAfterBreak="0">
    <w:nsid w:val="4C564CFC"/>
    <w:multiLevelType w:val="multilevel"/>
    <w:tmpl w:val="4C564C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51BC7115"/>
    <w:multiLevelType w:val="multilevel"/>
    <w:tmpl w:val="51BC711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3" w15:restartNumberingAfterBreak="0">
    <w:nsid w:val="53095771"/>
    <w:multiLevelType w:val="multilevel"/>
    <w:tmpl w:val="5309577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4" w15:restartNumberingAfterBreak="0">
    <w:nsid w:val="55584AF6"/>
    <w:multiLevelType w:val="multilevel"/>
    <w:tmpl w:val="55584AF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573541BA"/>
    <w:multiLevelType w:val="multilevel"/>
    <w:tmpl w:val="573541B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6" w15:restartNumberingAfterBreak="0">
    <w:nsid w:val="580B74B2"/>
    <w:multiLevelType w:val="multilevel"/>
    <w:tmpl w:val="580B74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96E0A29"/>
    <w:multiLevelType w:val="multilevel"/>
    <w:tmpl w:val="596E0A29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8" w15:restartNumberingAfterBreak="0">
    <w:nsid w:val="5A357089"/>
    <w:multiLevelType w:val="multilevel"/>
    <w:tmpl w:val="5A35708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9" w15:restartNumberingAfterBreak="0">
    <w:nsid w:val="5C323341"/>
    <w:multiLevelType w:val="multilevel"/>
    <w:tmpl w:val="5C32334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5CA14540"/>
    <w:multiLevelType w:val="multilevel"/>
    <w:tmpl w:val="5CA145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0624AED"/>
    <w:multiLevelType w:val="multilevel"/>
    <w:tmpl w:val="60624AED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62" w15:restartNumberingAfterBreak="0">
    <w:nsid w:val="6123459C"/>
    <w:multiLevelType w:val="multilevel"/>
    <w:tmpl w:val="612345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13E4A43"/>
    <w:multiLevelType w:val="multilevel"/>
    <w:tmpl w:val="613E4A4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2DB2574"/>
    <w:multiLevelType w:val="multilevel"/>
    <w:tmpl w:val="62DB25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6592562C"/>
    <w:multiLevelType w:val="multilevel"/>
    <w:tmpl w:val="659256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68A85376"/>
    <w:multiLevelType w:val="multilevel"/>
    <w:tmpl w:val="68A8537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FE71AC"/>
    <w:multiLevelType w:val="multilevel"/>
    <w:tmpl w:val="69FE71AC"/>
    <w:lvl w:ilvl="0">
      <w:start w:val="1"/>
      <w:numFmt w:val="bullet"/>
      <w:lvlText w:val=""/>
      <w:lvlJc w:val="left"/>
      <w:pPr>
        <w:tabs>
          <w:tab w:val="left" w:pos="870"/>
        </w:tabs>
        <w:ind w:left="87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022"/>
        </w:tabs>
        <w:ind w:left="20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742"/>
        </w:tabs>
        <w:ind w:left="27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62"/>
        </w:tabs>
        <w:ind w:left="34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82"/>
        </w:tabs>
        <w:ind w:left="4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902"/>
        </w:tabs>
        <w:ind w:left="49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22"/>
        </w:tabs>
        <w:ind w:left="56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42"/>
        </w:tabs>
        <w:ind w:left="6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062"/>
        </w:tabs>
        <w:ind w:left="7062" w:hanging="360"/>
      </w:pPr>
      <w:rPr>
        <w:rFonts w:ascii="Wingdings" w:hAnsi="Wingdings" w:hint="default"/>
      </w:rPr>
    </w:lvl>
  </w:abstractNum>
  <w:abstractNum w:abstractNumId="68" w15:restartNumberingAfterBreak="0">
    <w:nsid w:val="6B637B61"/>
    <w:multiLevelType w:val="multilevel"/>
    <w:tmpl w:val="6B637B61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 w15:restartNumberingAfterBreak="0">
    <w:nsid w:val="6CAA1791"/>
    <w:multiLevelType w:val="multilevel"/>
    <w:tmpl w:val="6CAA179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0" w15:restartNumberingAfterBreak="0">
    <w:nsid w:val="6D39028C"/>
    <w:multiLevelType w:val="multilevel"/>
    <w:tmpl w:val="6D3902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1" w15:restartNumberingAfterBreak="0">
    <w:nsid w:val="6D5532D9"/>
    <w:multiLevelType w:val="multilevel"/>
    <w:tmpl w:val="6D5532D9"/>
    <w:lvl w:ilvl="0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6435B6"/>
    <w:multiLevelType w:val="multilevel"/>
    <w:tmpl w:val="6E6435B6"/>
    <w:lvl w:ilvl="0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3" w15:restartNumberingAfterBreak="0">
    <w:nsid w:val="6EF7570C"/>
    <w:multiLevelType w:val="multilevel"/>
    <w:tmpl w:val="6EF75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val="sr-Cyrl-B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1F70B4"/>
    <w:multiLevelType w:val="multilevel"/>
    <w:tmpl w:val="751F70B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5" w15:restartNumberingAfterBreak="0">
    <w:nsid w:val="75E06A8D"/>
    <w:multiLevelType w:val="multilevel"/>
    <w:tmpl w:val="75E06A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466DDB"/>
    <w:multiLevelType w:val="multilevel"/>
    <w:tmpl w:val="78466D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8937CBC"/>
    <w:multiLevelType w:val="multilevel"/>
    <w:tmpl w:val="78937CBC"/>
    <w:lvl w:ilvl="0">
      <w:start w:val="1"/>
      <w:numFmt w:val="bullet"/>
      <w:lvlText w:val=""/>
      <w:lvlJc w:val="left"/>
      <w:pPr>
        <w:tabs>
          <w:tab w:val="left" w:pos="341"/>
        </w:tabs>
        <w:ind w:left="341" w:hanging="288"/>
      </w:pPr>
      <w:rPr>
        <w:rFonts w:ascii="Symbol" w:hAnsi="Symbol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left" w:pos="1493"/>
        </w:tabs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13"/>
        </w:tabs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33"/>
        </w:tabs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53"/>
        </w:tabs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73"/>
        </w:tabs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93"/>
        </w:tabs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13"/>
        </w:tabs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33"/>
        </w:tabs>
        <w:ind w:left="6533" w:hanging="360"/>
      </w:pPr>
      <w:rPr>
        <w:rFonts w:ascii="Wingdings" w:hAnsi="Wingdings" w:hint="default"/>
      </w:rPr>
    </w:lvl>
  </w:abstractNum>
  <w:abstractNum w:abstractNumId="78" w15:restartNumberingAfterBreak="0">
    <w:nsid w:val="78D71497"/>
    <w:multiLevelType w:val="multilevel"/>
    <w:tmpl w:val="78D71497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C116C08"/>
    <w:multiLevelType w:val="multilevel"/>
    <w:tmpl w:val="9DD2278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0" w15:restartNumberingAfterBreak="0">
    <w:nsid w:val="7CF47082"/>
    <w:multiLevelType w:val="multilevel"/>
    <w:tmpl w:val="7CF470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057142"/>
    <w:multiLevelType w:val="multilevel"/>
    <w:tmpl w:val="7D05714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2" w15:restartNumberingAfterBreak="0">
    <w:nsid w:val="7D06136C"/>
    <w:multiLevelType w:val="multilevel"/>
    <w:tmpl w:val="7D0613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8F3C21"/>
    <w:multiLevelType w:val="multilevel"/>
    <w:tmpl w:val="7D8F3C21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7E0C71C1"/>
    <w:multiLevelType w:val="multilevel"/>
    <w:tmpl w:val="7E0C71C1"/>
    <w:lvl w:ilvl="0">
      <w:start w:val="1"/>
      <w:numFmt w:val="bullet"/>
      <w:lvlText w:val=""/>
      <w:lvlJc w:val="left"/>
      <w:pPr>
        <w:tabs>
          <w:tab w:val="left" w:pos="851"/>
        </w:tabs>
        <w:ind w:left="817" w:hanging="284"/>
      </w:pPr>
      <w:rPr>
        <w:rFonts w:ascii="Symbol" w:hAnsi="Symbol"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0F48CA"/>
    <w:multiLevelType w:val="multilevel"/>
    <w:tmpl w:val="5E3203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71"/>
  </w:num>
  <w:num w:numId="2">
    <w:abstractNumId w:val="40"/>
  </w:num>
  <w:num w:numId="3">
    <w:abstractNumId w:val="6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3"/>
  </w:num>
  <w:num w:numId="5">
    <w:abstractNumId w:val="57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0"/>
  </w:num>
  <w:num w:numId="8">
    <w:abstractNumId w:val="5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6"/>
  </w:num>
  <w:num w:numId="11">
    <w:abstractNumId w:val="5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</w:num>
  <w:num w:numId="16">
    <w:abstractNumId w:val="3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</w:num>
  <w:num w:numId="18">
    <w:abstractNumId w:val="1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</w:num>
  <w:num w:numId="22">
    <w:abstractNumId w:val="7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0"/>
  </w:num>
  <w:num w:numId="25">
    <w:abstractNumId w:val="29"/>
  </w:num>
  <w:num w:numId="26">
    <w:abstractNumId w:val="2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</w:num>
  <w:num w:numId="28">
    <w:abstractNumId w:val="9"/>
  </w:num>
  <w:num w:numId="29">
    <w:abstractNumId w:val="63"/>
  </w:num>
  <w:num w:numId="30">
    <w:abstractNumId w:val="42"/>
  </w:num>
  <w:num w:numId="31">
    <w:abstractNumId w:val="28"/>
  </w:num>
  <w:num w:numId="32">
    <w:abstractNumId w:val="59"/>
  </w:num>
  <w:num w:numId="33">
    <w:abstractNumId w:val="7"/>
  </w:num>
  <w:num w:numId="34">
    <w:abstractNumId w:val="62"/>
  </w:num>
  <w:num w:numId="35">
    <w:abstractNumId w:val="32"/>
  </w:num>
  <w:num w:numId="36">
    <w:abstractNumId w:val="55"/>
  </w:num>
  <w:num w:numId="37">
    <w:abstractNumId w:val="11"/>
  </w:num>
  <w:num w:numId="38">
    <w:abstractNumId w:val="35"/>
  </w:num>
  <w:num w:numId="39">
    <w:abstractNumId w:val="81"/>
  </w:num>
  <w:num w:numId="40">
    <w:abstractNumId w:val="36"/>
  </w:num>
  <w:num w:numId="41">
    <w:abstractNumId w:val="45"/>
  </w:num>
  <w:num w:numId="42">
    <w:abstractNumId w:val="74"/>
  </w:num>
  <w:num w:numId="43">
    <w:abstractNumId w:val="23"/>
  </w:num>
  <w:num w:numId="44">
    <w:abstractNumId w:val="52"/>
  </w:num>
  <w:num w:numId="45">
    <w:abstractNumId w:val="65"/>
  </w:num>
  <w:num w:numId="46">
    <w:abstractNumId w:val="3"/>
  </w:num>
  <w:num w:numId="47">
    <w:abstractNumId w:val="51"/>
  </w:num>
  <w:num w:numId="48">
    <w:abstractNumId w:val="16"/>
  </w:num>
  <w:num w:numId="49">
    <w:abstractNumId w:val="39"/>
  </w:num>
  <w:num w:numId="50">
    <w:abstractNumId w:val="19"/>
  </w:num>
  <w:num w:numId="51">
    <w:abstractNumId w:val="10"/>
  </w:num>
  <w:num w:numId="52">
    <w:abstractNumId w:val="64"/>
  </w:num>
  <w:num w:numId="53">
    <w:abstractNumId w:val="68"/>
  </w:num>
  <w:num w:numId="54">
    <w:abstractNumId w:val="46"/>
  </w:num>
  <w:num w:numId="55">
    <w:abstractNumId w:val="6"/>
  </w:num>
  <w:num w:numId="56">
    <w:abstractNumId w:val="5"/>
  </w:num>
  <w:num w:numId="57">
    <w:abstractNumId w:val="6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0"/>
  </w:num>
  <w:num w:numId="64">
    <w:abstractNumId w:val="7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</w:num>
  <w:num w:numId="66">
    <w:abstractNumId w:val="75"/>
  </w:num>
  <w:num w:numId="67">
    <w:abstractNumId w:val="34"/>
    <w:lvlOverride w:ilvl="2">
      <w:startOverride w:val="1"/>
    </w:lvlOverride>
  </w:num>
  <w:num w:numId="68">
    <w:abstractNumId w:val="4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7"/>
  </w:num>
  <w:num w:numId="70">
    <w:abstractNumId w:val="84"/>
  </w:num>
  <w:num w:numId="71">
    <w:abstractNumId w:val="4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7"/>
  </w:num>
  <w:num w:numId="73">
    <w:abstractNumId w:val="12"/>
  </w:num>
  <w:num w:numId="74">
    <w:abstractNumId w:val="56"/>
  </w:num>
  <w:num w:numId="75">
    <w:abstractNumId w:val="43"/>
  </w:num>
  <w:num w:numId="76">
    <w:abstractNumId w:val="33"/>
  </w:num>
  <w:num w:numId="77">
    <w:abstractNumId w:val="67"/>
  </w:num>
  <w:num w:numId="78">
    <w:abstractNumId w:val="34"/>
  </w:num>
  <w:num w:numId="79">
    <w:abstractNumId w:val="57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4"/>
  </w:num>
  <w:num w:numId="81">
    <w:abstractNumId w:val="4"/>
  </w:num>
  <w:num w:numId="82">
    <w:abstractNumId w:val="31"/>
  </w:num>
  <w:num w:numId="83">
    <w:abstractNumId w:val="6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60"/>
  </w:num>
  <w:num w:numId="86">
    <w:abstractNumId w:val="41"/>
  </w:num>
  <w:num w:numId="87">
    <w:abstractNumId w:val="25"/>
  </w:num>
  <w:num w:numId="88">
    <w:abstractNumId w:val="38"/>
  </w:num>
  <w:num w:numId="89">
    <w:abstractNumId w:val="4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72"/>
  </w:num>
  <w:num w:numId="91">
    <w:abstractNumId w:val="78"/>
  </w:num>
  <w:num w:numId="92">
    <w:abstractNumId w:val="5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5"/>
  </w:num>
  <w:num w:numId="94">
    <w:abstractNumId w:val="73"/>
  </w:num>
  <w:num w:numId="95">
    <w:abstractNumId w:val="13"/>
  </w:num>
  <w:num w:numId="96">
    <w:abstractNumId w:val="82"/>
  </w:num>
  <w:num w:numId="97">
    <w:abstractNumId w:val="17"/>
  </w:num>
  <w:num w:numId="98">
    <w:abstractNumId w:val="27"/>
  </w:num>
  <w:num w:numId="99">
    <w:abstractNumId w:val="57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2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7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8"/>
  </w:num>
  <w:num w:numId="105">
    <w:abstractNumId w:val="48"/>
  </w:num>
  <w:num w:numId="106">
    <w:abstractNumId w:val="24"/>
  </w:num>
  <w:num w:numId="107">
    <w:abstractNumId w:val="79"/>
  </w:num>
  <w:num w:numId="108">
    <w:abstractNumId w:val="22"/>
  </w:num>
  <w:num w:numId="109">
    <w:abstractNumId w:val="30"/>
  </w:num>
  <w:num w:numId="110">
    <w:abstractNumId w:val="85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FB"/>
    <w:rsid w:val="00010305"/>
    <w:rsid w:val="000342AB"/>
    <w:rsid w:val="000359E2"/>
    <w:rsid w:val="0005187F"/>
    <w:rsid w:val="000724D0"/>
    <w:rsid w:val="00084DAB"/>
    <w:rsid w:val="000977B3"/>
    <w:rsid w:val="000B3229"/>
    <w:rsid w:val="000B544E"/>
    <w:rsid w:val="000C6BBA"/>
    <w:rsid w:val="000D4671"/>
    <w:rsid w:val="000F0C41"/>
    <w:rsid w:val="00105656"/>
    <w:rsid w:val="00111283"/>
    <w:rsid w:val="00114B8A"/>
    <w:rsid w:val="0015158A"/>
    <w:rsid w:val="001633CC"/>
    <w:rsid w:val="001636CD"/>
    <w:rsid w:val="00170D62"/>
    <w:rsid w:val="00180DD6"/>
    <w:rsid w:val="00181993"/>
    <w:rsid w:val="00182AA2"/>
    <w:rsid w:val="00187779"/>
    <w:rsid w:val="00193237"/>
    <w:rsid w:val="00193C4E"/>
    <w:rsid w:val="00197AB7"/>
    <w:rsid w:val="001A05F6"/>
    <w:rsid w:val="001A1DFC"/>
    <w:rsid w:val="001B4E20"/>
    <w:rsid w:val="001E34F0"/>
    <w:rsid w:val="001F1294"/>
    <w:rsid w:val="00226208"/>
    <w:rsid w:val="00231D40"/>
    <w:rsid w:val="00244DE6"/>
    <w:rsid w:val="0025472F"/>
    <w:rsid w:val="002668BB"/>
    <w:rsid w:val="002766E0"/>
    <w:rsid w:val="002835AF"/>
    <w:rsid w:val="00286037"/>
    <w:rsid w:val="00286372"/>
    <w:rsid w:val="002876ED"/>
    <w:rsid w:val="00292FD7"/>
    <w:rsid w:val="002A143C"/>
    <w:rsid w:val="002B4E70"/>
    <w:rsid w:val="002D0FDD"/>
    <w:rsid w:val="002E54B9"/>
    <w:rsid w:val="00300CF0"/>
    <w:rsid w:val="00303775"/>
    <w:rsid w:val="00313F77"/>
    <w:rsid w:val="0036708D"/>
    <w:rsid w:val="00381E06"/>
    <w:rsid w:val="00385285"/>
    <w:rsid w:val="003852D3"/>
    <w:rsid w:val="003A00B6"/>
    <w:rsid w:val="003B2C93"/>
    <w:rsid w:val="003C5CBC"/>
    <w:rsid w:val="003E10A8"/>
    <w:rsid w:val="003E368C"/>
    <w:rsid w:val="003F0F89"/>
    <w:rsid w:val="003F1B46"/>
    <w:rsid w:val="004035B4"/>
    <w:rsid w:val="00423A7D"/>
    <w:rsid w:val="00454B75"/>
    <w:rsid w:val="00455DC1"/>
    <w:rsid w:val="004657AE"/>
    <w:rsid w:val="004662D3"/>
    <w:rsid w:val="00475DB2"/>
    <w:rsid w:val="00480A4A"/>
    <w:rsid w:val="004A72A7"/>
    <w:rsid w:val="004B5B6B"/>
    <w:rsid w:val="004E69FB"/>
    <w:rsid w:val="00516D4C"/>
    <w:rsid w:val="00527B9E"/>
    <w:rsid w:val="00537E2B"/>
    <w:rsid w:val="005472D7"/>
    <w:rsid w:val="0055222D"/>
    <w:rsid w:val="0056525E"/>
    <w:rsid w:val="005D35D0"/>
    <w:rsid w:val="005F2825"/>
    <w:rsid w:val="006059A8"/>
    <w:rsid w:val="00623740"/>
    <w:rsid w:val="006338E8"/>
    <w:rsid w:val="00652166"/>
    <w:rsid w:val="006636FE"/>
    <w:rsid w:val="006A2486"/>
    <w:rsid w:val="006B2FBB"/>
    <w:rsid w:val="006D491D"/>
    <w:rsid w:val="006E30DF"/>
    <w:rsid w:val="006E343C"/>
    <w:rsid w:val="006E398B"/>
    <w:rsid w:val="006E66CE"/>
    <w:rsid w:val="00705970"/>
    <w:rsid w:val="00706A0B"/>
    <w:rsid w:val="0071749F"/>
    <w:rsid w:val="007240E9"/>
    <w:rsid w:val="0073236E"/>
    <w:rsid w:val="0073499F"/>
    <w:rsid w:val="00740701"/>
    <w:rsid w:val="007551DE"/>
    <w:rsid w:val="0077186C"/>
    <w:rsid w:val="007836A5"/>
    <w:rsid w:val="00785F3A"/>
    <w:rsid w:val="007923A2"/>
    <w:rsid w:val="007A51D6"/>
    <w:rsid w:val="007A7BFF"/>
    <w:rsid w:val="007C48E5"/>
    <w:rsid w:val="007C5EF4"/>
    <w:rsid w:val="007E0C6C"/>
    <w:rsid w:val="008032E8"/>
    <w:rsid w:val="00814989"/>
    <w:rsid w:val="00841D85"/>
    <w:rsid w:val="0086356D"/>
    <w:rsid w:val="0087501B"/>
    <w:rsid w:val="00876A69"/>
    <w:rsid w:val="00881D19"/>
    <w:rsid w:val="00881F0B"/>
    <w:rsid w:val="00897674"/>
    <w:rsid w:val="008A0FA7"/>
    <w:rsid w:val="008A4C3C"/>
    <w:rsid w:val="008C1557"/>
    <w:rsid w:val="008E2707"/>
    <w:rsid w:val="00923154"/>
    <w:rsid w:val="00931E52"/>
    <w:rsid w:val="00933392"/>
    <w:rsid w:val="00962DF7"/>
    <w:rsid w:val="0096433A"/>
    <w:rsid w:val="009847A8"/>
    <w:rsid w:val="0099772B"/>
    <w:rsid w:val="009E0568"/>
    <w:rsid w:val="009E2163"/>
    <w:rsid w:val="009E35FD"/>
    <w:rsid w:val="009F67F2"/>
    <w:rsid w:val="009F69E0"/>
    <w:rsid w:val="00A05D47"/>
    <w:rsid w:val="00A1179D"/>
    <w:rsid w:val="00A2117F"/>
    <w:rsid w:val="00A32470"/>
    <w:rsid w:val="00A616E2"/>
    <w:rsid w:val="00AB11EA"/>
    <w:rsid w:val="00AD16AF"/>
    <w:rsid w:val="00AD5C88"/>
    <w:rsid w:val="00AE3392"/>
    <w:rsid w:val="00B136F6"/>
    <w:rsid w:val="00B36B71"/>
    <w:rsid w:val="00B73DCA"/>
    <w:rsid w:val="00B756D9"/>
    <w:rsid w:val="00B76D32"/>
    <w:rsid w:val="00B826B6"/>
    <w:rsid w:val="00B87672"/>
    <w:rsid w:val="00B87AE1"/>
    <w:rsid w:val="00BB5280"/>
    <w:rsid w:val="00BD0080"/>
    <w:rsid w:val="00BD3379"/>
    <w:rsid w:val="00BE6E66"/>
    <w:rsid w:val="00C07004"/>
    <w:rsid w:val="00C13D98"/>
    <w:rsid w:val="00C1445F"/>
    <w:rsid w:val="00C15B7D"/>
    <w:rsid w:val="00C23CD9"/>
    <w:rsid w:val="00C30962"/>
    <w:rsid w:val="00C62FD5"/>
    <w:rsid w:val="00C636AF"/>
    <w:rsid w:val="00C70B21"/>
    <w:rsid w:val="00C93986"/>
    <w:rsid w:val="00CC492D"/>
    <w:rsid w:val="00CF32C2"/>
    <w:rsid w:val="00CF7191"/>
    <w:rsid w:val="00CF7449"/>
    <w:rsid w:val="00D10307"/>
    <w:rsid w:val="00D23126"/>
    <w:rsid w:val="00D43EE0"/>
    <w:rsid w:val="00D4719C"/>
    <w:rsid w:val="00D552D3"/>
    <w:rsid w:val="00D95788"/>
    <w:rsid w:val="00D9723F"/>
    <w:rsid w:val="00DD403D"/>
    <w:rsid w:val="00DF640C"/>
    <w:rsid w:val="00E22F2B"/>
    <w:rsid w:val="00E367D5"/>
    <w:rsid w:val="00E4652C"/>
    <w:rsid w:val="00E72D15"/>
    <w:rsid w:val="00E77D61"/>
    <w:rsid w:val="00E8041A"/>
    <w:rsid w:val="00E81904"/>
    <w:rsid w:val="00E863B4"/>
    <w:rsid w:val="00EB3920"/>
    <w:rsid w:val="00EC3647"/>
    <w:rsid w:val="00EC5AA8"/>
    <w:rsid w:val="00ED446D"/>
    <w:rsid w:val="00EE1F93"/>
    <w:rsid w:val="00EE3FD4"/>
    <w:rsid w:val="00EF1897"/>
    <w:rsid w:val="00F00DB7"/>
    <w:rsid w:val="00F03EB0"/>
    <w:rsid w:val="00F12B59"/>
    <w:rsid w:val="00F3333B"/>
    <w:rsid w:val="00F52FF1"/>
    <w:rsid w:val="00F65B2D"/>
    <w:rsid w:val="00F935A5"/>
    <w:rsid w:val="00FD24FB"/>
    <w:rsid w:val="00FF3A06"/>
    <w:rsid w:val="00FF7821"/>
    <w:rsid w:val="12BC7F0E"/>
    <w:rsid w:val="32B33FEC"/>
    <w:rsid w:val="5E4F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0557D"/>
  <w15:docId w15:val="{E482EFA7-8BB8-4718-BB11-0F244E79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paragraph" w:styleId="BodyText3">
    <w:name w:val="Body Text 3"/>
    <w:basedOn w:val="Normal"/>
    <w:link w:val="BodyText3Char"/>
    <w:unhideWhenUsed/>
    <w:qFormat/>
    <w:pPr>
      <w:spacing w:after="0" w:line="240" w:lineRule="auto"/>
      <w:jc w:val="both"/>
    </w:pPr>
    <w:rPr>
      <w:rFonts w:ascii="Helvetica_Cir" w:eastAsia="Times New Roman" w:hAnsi="Helvetica_Cir" w:cs="Times New Roman"/>
      <w:sz w:val="20"/>
      <w:szCs w:val="24"/>
      <w:lang w:val="sr-Latn-CS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FollowedHyperlink">
    <w:name w:val="FollowedHyperlink"/>
    <w:basedOn w:val="DefaultParagraphFont"/>
    <w:unhideWhenUsed/>
    <w:rPr>
      <w:color w:val="800080"/>
      <w:u w:val="single"/>
    </w:r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Pr>
      <w:lang w:val="en-US"/>
    </w:rPr>
  </w:style>
  <w:style w:type="character" w:customStyle="1" w:styleId="FooterChar">
    <w:name w:val="Footer Char"/>
    <w:basedOn w:val="DefaultParagraphFont"/>
    <w:link w:val="Footer"/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Helvetica_Cir" w:eastAsia="Times New Roman" w:hAnsi="Helvetica_Cir" w:cs="Times New Roman"/>
      <w:sz w:val="20"/>
      <w:szCs w:val="24"/>
      <w:lang w:val="sr-Latn-CS" w:eastAsia="hr-HR"/>
    </w:rPr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styleId="NoSpacing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lang w:val="en-US"/>
    </w:rPr>
  </w:style>
  <w:style w:type="paragraph" w:customStyle="1" w:styleId="Normal11">
    <w:name w:val="Normal1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1tekst">
    <w:name w:val="1tekst"/>
    <w:basedOn w:val="Normal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tabela">
    <w:name w:val="tabela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bold">
    <w:name w:val="bold"/>
    <w:basedOn w:val="DefaultParagraphFont"/>
  </w:style>
  <w:style w:type="character" w:customStyle="1" w:styleId="italik">
    <w:name w:val="italik"/>
    <w:basedOn w:val="DefaultParagraphFont"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Times New Roman" w:hAnsi="Tahoma" w:cs="Tahoma"/>
      <w:sz w:val="16"/>
      <w:szCs w:val="16"/>
      <w:lang w:val="en-US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0"/>
    <w:rPr>
      <w:sz w:val="23"/>
      <w:szCs w:val="23"/>
      <w:shd w:val="clear" w:color="auto" w:fill="FFFFFF"/>
    </w:rPr>
  </w:style>
  <w:style w:type="paragraph" w:customStyle="1" w:styleId="BodyText30">
    <w:name w:val="Body Text3"/>
    <w:basedOn w:val="Normal"/>
    <w:link w:val="Bodytext0"/>
    <w:pPr>
      <w:widowControl w:val="0"/>
      <w:shd w:val="clear" w:color="auto" w:fill="FFFFFF"/>
      <w:spacing w:after="0" w:line="277" w:lineRule="exact"/>
    </w:pPr>
    <w:rPr>
      <w:sz w:val="23"/>
      <w:szCs w:val="23"/>
      <w:lang w:val="en-GB"/>
    </w:rPr>
  </w:style>
  <w:style w:type="character" w:customStyle="1" w:styleId="BodyText1">
    <w:name w:val="Body Text1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  <w:lang w:val="en-US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GB"/>
    </w:rPr>
  </w:style>
  <w:style w:type="paragraph" w:customStyle="1" w:styleId="Normal2">
    <w:name w:val="Normal2"/>
    <w:rPr>
      <w:rFonts w:ascii="Times New Roman" w:eastAsia="Times New Roman" w:hAnsi="Times New Roman" w:cs="Times New Roman"/>
      <w:sz w:val="36"/>
      <w:szCs w:val="36"/>
      <w:lang w:val="en-US" w:eastAsia="en-US"/>
    </w:rPr>
  </w:style>
  <w:style w:type="paragraph" w:customStyle="1" w:styleId="crtice">
    <w:name w:val="crtice"/>
    <w:basedOn w:val="Normal"/>
    <w:link w:val="crticeChar"/>
    <w:qFormat/>
    <w:pPr>
      <w:numPr>
        <w:numId w:val="1"/>
      </w:numPr>
      <w:tabs>
        <w:tab w:val="left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2">
    <w:name w:val="Char Char2"/>
    <w:locked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3">
    <w:name w:val="Normal3"/>
    <w:rPr>
      <w:rFonts w:ascii="Times New Roman" w:eastAsia="Times New Roman" w:hAnsi="Times New Roman" w:cs="Times New Roman"/>
      <w:sz w:val="36"/>
      <w:szCs w:val="36"/>
      <w:lang w:val="en-US" w:eastAsia="en-US"/>
    </w:rPr>
  </w:style>
  <w:style w:type="character" w:customStyle="1" w:styleId="Teloteksta1">
    <w:name w:val="Telo teksta1"/>
    <w:basedOn w:val="Bodytext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Teloteksta9">
    <w:name w:val="Telo teksta9"/>
    <w:basedOn w:val="Normal"/>
    <w:pPr>
      <w:shd w:val="clear" w:color="auto" w:fill="FFFFFF"/>
      <w:spacing w:after="0" w:line="221" w:lineRule="exact"/>
      <w:ind w:hanging="34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loteksta3">
    <w:name w:val="Telo teksta3"/>
    <w:basedOn w:val="DefaultParagraphFont"/>
    <w:rPr>
      <w:rFonts w:ascii="Times New Roman" w:eastAsia="Times New Roman" w:hAnsi="Times New Roman" w:cs="Times New Roman"/>
      <w:spacing w:val="0"/>
      <w:sz w:val="18"/>
      <w:szCs w:val="18"/>
    </w:rPr>
  </w:style>
  <w:style w:type="character" w:customStyle="1" w:styleId="Teloteksta4">
    <w:name w:val="Telo teksta4"/>
    <w:basedOn w:val="Bodytext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1">
    <w:name w:val="Body Text11"/>
    <w:basedOn w:val="Normal"/>
    <w:pPr>
      <w:shd w:val="clear" w:color="auto" w:fill="FFFFFF"/>
      <w:spacing w:after="108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ormal4">
    <w:name w:val="Normal4"/>
    <w:rPr>
      <w:rFonts w:ascii="Times New Roman" w:eastAsia="Times New Roman" w:hAnsi="Times New Roman" w:cs="Times New Roman"/>
      <w:sz w:val="36"/>
      <w:szCs w:val="36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08396-FC94-45DC-B870-4AFD9D5A4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102</Pages>
  <Words>17015</Words>
  <Characters>96986</Characters>
  <Application>Microsoft Office Word</Application>
  <DocSecurity>0</DocSecurity>
  <Lines>808</Lines>
  <Paragraphs>227</Paragraphs>
  <ScaleCrop>false</ScaleCrop>
  <Company/>
  <LinksUpToDate>false</LinksUpToDate>
  <CharactersWithSpaces>113774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151</cp:revision>
  <dcterms:created xsi:type="dcterms:W3CDTF">2023-06-12T06:45:00Z</dcterms:created>
  <dcterms:modified xsi:type="dcterms:W3CDTF">2025-09-28T19:12:00Z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4EA7564443C340B48DF9722033E31B0A_12</vt:lpwstr>
  </property>
</Properties>
</file>